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71" w:rsidRDefault="00AB1B69">
      <w:r>
        <w:t>Heiko Borwieck, Leit</w:t>
      </w:r>
      <w:r>
        <w:t>er</w:t>
      </w:r>
      <w:bookmarkStart w:id="0" w:name="_GoBack"/>
      <w:bookmarkEnd w:id="0"/>
      <w:r>
        <w:t xml:space="preserve"> Philips Health Systems Deutschland spricht zum Thema „Industrie-Know-how in strategischen Partnerschaften: Prozessverständnis und technische Expertise für zukunftssichere Lösungen“</w:t>
      </w:r>
    </w:p>
    <w:sectPr w:rsidR="00F60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69"/>
    <w:rsid w:val="00062F9E"/>
    <w:rsid w:val="007A3A4F"/>
    <w:rsid w:val="00AB1B69"/>
    <w:rsid w:val="00B2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162B"/>
  <w15:chartTrackingRefBased/>
  <w15:docId w15:val="{262334D2-F231-49E9-8D28-4C7BCBF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Zrenner</dc:creator>
  <cp:keywords/>
  <dc:description/>
  <cp:lastModifiedBy>Alexa Zrenner</cp:lastModifiedBy>
  <cp:revision>1</cp:revision>
  <dcterms:created xsi:type="dcterms:W3CDTF">2018-06-26T12:00:00Z</dcterms:created>
  <dcterms:modified xsi:type="dcterms:W3CDTF">2018-06-26T12:00:00Z</dcterms:modified>
</cp:coreProperties>
</file>