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56D87" w14:textId="5BA90718" w:rsidR="00225849" w:rsidRPr="00F5465A" w:rsidRDefault="00225849" w:rsidP="00225849">
      <w:pPr>
        <w:keepNext/>
        <w:outlineLvl w:val="0"/>
        <w:rPr>
          <w:rFonts w:asciiTheme="minorHAnsi" w:hAnsiTheme="minorHAnsi" w:cstheme="minorHAnsi"/>
          <w:snapToGrid w:val="0"/>
          <w:color w:val="0B2265"/>
          <w:sz w:val="44"/>
          <w:lang w:val="de-AT" w:eastAsia="en-US"/>
        </w:rPr>
      </w:pPr>
      <w:bookmarkStart w:id="0" w:name="StartOfDoc"/>
      <w:bookmarkStart w:id="1" w:name="_GoBack"/>
      <w:bookmarkEnd w:id="0"/>
      <w:bookmarkEnd w:id="1"/>
      <w:r w:rsidRPr="00F5465A">
        <w:rPr>
          <w:rFonts w:asciiTheme="minorHAnsi" w:hAnsiTheme="minorHAnsi" w:cstheme="minorHAnsi"/>
          <w:snapToGrid w:val="0"/>
          <w:color w:val="0B2265"/>
          <w:sz w:val="44"/>
          <w:lang w:val="de-AT" w:eastAsia="en-US"/>
        </w:rPr>
        <w:t>Press</w:t>
      </w:r>
      <w:r w:rsidR="00F5465A" w:rsidRPr="00F5465A">
        <w:rPr>
          <w:rFonts w:asciiTheme="minorHAnsi" w:hAnsiTheme="minorHAnsi" w:cstheme="minorHAnsi"/>
          <w:snapToGrid w:val="0"/>
          <w:color w:val="0B2265"/>
          <w:sz w:val="44"/>
          <w:lang w:val="de-AT" w:eastAsia="en-US"/>
        </w:rPr>
        <w:t>einformation</w:t>
      </w:r>
    </w:p>
    <w:p w14:paraId="78779E12" w14:textId="77777777" w:rsidR="00225849" w:rsidRPr="00F5465A" w:rsidRDefault="00225849" w:rsidP="00225849">
      <w:pPr>
        <w:rPr>
          <w:rFonts w:asciiTheme="minorHAnsi" w:hAnsiTheme="minorHAnsi" w:cstheme="minorHAnsi"/>
          <w:szCs w:val="24"/>
          <w:lang w:val="de-AT" w:eastAsia="en-US"/>
        </w:rPr>
      </w:pPr>
    </w:p>
    <w:p w14:paraId="1FF80410" w14:textId="77777777" w:rsidR="00225849" w:rsidRPr="00F5465A" w:rsidRDefault="00225849" w:rsidP="00225849">
      <w:pPr>
        <w:rPr>
          <w:rFonts w:asciiTheme="minorHAnsi" w:hAnsiTheme="minorHAnsi" w:cstheme="minorHAnsi"/>
          <w:szCs w:val="24"/>
          <w:lang w:val="de-AT" w:eastAsia="en-US"/>
        </w:rPr>
      </w:pPr>
    </w:p>
    <w:p w14:paraId="164BCC0E" w14:textId="77777777" w:rsidR="005075CF" w:rsidRPr="00D768CC" w:rsidRDefault="005075CF" w:rsidP="005075CF">
      <w:pPr>
        <w:rPr>
          <w:rFonts w:cs="Calibri"/>
          <w:szCs w:val="24"/>
          <w:lang w:val="de-DE" w:eastAsia="en-US"/>
        </w:rPr>
      </w:pPr>
      <w:r>
        <w:rPr>
          <w:rFonts w:cs="Calibri"/>
          <w:szCs w:val="24"/>
          <w:lang w:val="de-DE" w:eastAsia="en-US"/>
        </w:rPr>
        <w:t>August</w:t>
      </w:r>
      <w:r w:rsidRPr="00D768CC">
        <w:rPr>
          <w:rFonts w:cs="Calibri"/>
          <w:szCs w:val="24"/>
          <w:lang w:val="de-DE" w:eastAsia="en-US"/>
        </w:rPr>
        <w:t xml:space="preserve"> 201</w:t>
      </w:r>
      <w:r>
        <w:rPr>
          <w:rFonts w:cs="Calibri"/>
          <w:szCs w:val="24"/>
          <w:lang w:val="de-DE" w:eastAsia="en-US"/>
        </w:rPr>
        <w:t>6</w:t>
      </w:r>
    </w:p>
    <w:p w14:paraId="74DFE975" w14:textId="77777777" w:rsidR="005075CF" w:rsidRPr="00D768CC" w:rsidRDefault="005075CF" w:rsidP="005075CF">
      <w:pPr>
        <w:rPr>
          <w:rFonts w:cs="Calibri"/>
          <w:szCs w:val="24"/>
          <w:lang w:val="de-DE" w:eastAsia="en-US"/>
        </w:rPr>
      </w:pPr>
    </w:p>
    <w:p w14:paraId="4D0C2C6F" w14:textId="77777777" w:rsidR="005075CF" w:rsidRPr="00513E3D" w:rsidRDefault="005075CF" w:rsidP="005075CF">
      <w:pPr>
        <w:rPr>
          <w:rFonts w:cs="Calibri"/>
          <w:sz w:val="28"/>
          <w:szCs w:val="28"/>
          <w:lang w:val="de-DE"/>
        </w:rPr>
      </w:pPr>
      <w:proofErr w:type="spellStart"/>
      <w:r w:rsidRPr="00513E3D">
        <w:rPr>
          <w:rFonts w:cs="Calibri"/>
          <w:sz w:val="28"/>
          <w:szCs w:val="28"/>
          <w:lang w:val="de-DE"/>
        </w:rPr>
        <w:t>CoreLine</w:t>
      </w:r>
      <w:proofErr w:type="spellEnd"/>
      <w:r w:rsidRPr="00513E3D">
        <w:rPr>
          <w:rFonts w:cs="Calibri"/>
          <w:sz w:val="28"/>
          <w:szCs w:val="28"/>
          <w:lang w:val="de-DE"/>
        </w:rPr>
        <w:t xml:space="preserve"> von Philips erleichtert den Start in die LED-Beleuchtung</w:t>
      </w:r>
    </w:p>
    <w:p w14:paraId="67116CC6" w14:textId="77777777" w:rsidR="005075CF" w:rsidRPr="00513E3D" w:rsidRDefault="005075CF" w:rsidP="005075CF">
      <w:pPr>
        <w:rPr>
          <w:rFonts w:cs="Calibri"/>
          <w:szCs w:val="24"/>
          <w:lang w:val="de-DE"/>
        </w:rPr>
      </w:pPr>
    </w:p>
    <w:p w14:paraId="2286C897" w14:textId="77777777" w:rsidR="005075CF" w:rsidRPr="00513E3D" w:rsidRDefault="005075CF" w:rsidP="005075CF">
      <w:pPr>
        <w:rPr>
          <w:rFonts w:cs="Calibri"/>
          <w:b/>
          <w:sz w:val="28"/>
          <w:szCs w:val="28"/>
          <w:lang w:val="de-DE"/>
        </w:rPr>
      </w:pPr>
      <w:r w:rsidRPr="00513E3D">
        <w:rPr>
          <w:rFonts w:cs="Calibri"/>
          <w:b/>
          <w:sz w:val="28"/>
          <w:szCs w:val="28"/>
          <w:lang w:val="de-DE"/>
        </w:rPr>
        <w:t>Passende LED-Leuchten für alle Anwendungen</w:t>
      </w:r>
    </w:p>
    <w:p w14:paraId="27CA0879" w14:textId="77777777" w:rsidR="005075CF" w:rsidRPr="00513E3D" w:rsidRDefault="005075CF" w:rsidP="005075CF">
      <w:pPr>
        <w:rPr>
          <w:rFonts w:cs="Calibri"/>
          <w:szCs w:val="22"/>
          <w:lang w:val="de-DE"/>
        </w:rPr>
      </w:pPr>
    </w:p>
    <w:p w14:paraId="15FCE28C" w14:textId="79BFF88C" w:rsidR="00A52C3D" w:rsidRDefault="005075CF" w:rsidP="005075C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kern w:val="28"/>
          <w:szCs w:val="22"/>
          <w:lang w:val="de-DE"/>
        </w:rPr>
      </w:pPr>
      <w:r>
        <w:rPr>
          <w:rFonts w:asciiTheme="minorHAnsi" w:hAnsiTheme="minorHAnsi" w:cs="Arial"/>
          <w:kern w:val="28"/>
          <w:szCs w:val="22"/>
          <w:lang w:val="de-DE"/>
        </w:rPr>
        <w:t xml:space="preserve">Mit weiteren Verbesserungen innerhalb der bewährten Produktfamilie </w:t>
      </w:r>
      <w:proofErr w:type="spellStart"/>
      <w:r>
        <w:rPr>
          <w:rFonts w:asciiTheme="minorHAnsi" w:hAnsiTheme="minorHAnsi" w:cs="Arial"/>
          <w:kern w:val="28"/>
          <w:szCs w:val="22"/>
          <w:lang w:val="de-DE"/>
        </w:rPr>
        <w:t>CoreLine</w:t>
      </w:r>
      <w:proofErr w:type="spellEnd"/>
      <w:r w:rsidR="006B10CA">
        <w:rPr>
          <w:rFonts w:asciiTheme="minorHAnsi" w:hAnsiTheme="minorHAnsi" w:cs="Arial"/>
          <w:kern w:val="28"/>
          <w:szCs w:val="22"/>
          <w:lang w:val="de-DE"/>
        </w:rPr>
        <w:t>, die speziell auf</w:t>
      </w:r>
      <w:r>
        <w:rPr>
          <w:rFonts w:asciiTheme="minorHAnsi" w:hAnsiTheme="minorHAnsi" w:cs="Arial"/>
          <w:kern w:val="28"/>
          <w:szCs w:val="22"/>
          <w:lang w:val="de-DE"/>
        </w:rPr>
        <w:t xml:space="preserve"> das Elektrohandwerk zugeschnitten ist, macht Philips den Umstieg auf zeitgemäße und kostensparende LED-Beleuchtung jetzt noch leichter und lohnenswerter. Ganz gleich, ob die Beleuchtung eines Neubaus geplant oder ei</w:t>
      </w:r>
      <w:r w:rsidR="00625EEB">
        <w:rPr>
          <w:rFonts w:asciiTheme="minorHAnsi" w:hAnsiTheme="minorHAnsi" w:cs="Arial"/>
          <w:kern w:val="28"/>
          <w:szCs w:val="22"/>
          <w:lang w:val="de-DE"/>
        </w:rPr>
        <w:t>n bestehendes Gebäude saniert we</w:t>
      </w:r>
      <w:r>
        <w:rPr>
          <w:rFonts w:asciiTheme="minorHAnsi" w:hAnsiTheme="minorHAnsi" w:cs="Arial"/>
          <w:kern w:val="28"/>
          <w:szCs w:val="22"/>
          <w:lang w:val="de-DE"/>
        </w:rPr>
        <w:t>rd</w:t>
      </w:r>
      <w:r w:rsidR="00625EEB">
        <w:rPr>
          <w:rFonts w:asciiTheme="minorHAnsi" w:hAnsiTheme="minorHAnsi" w:cs="Arial"/>
          <w:kern w:val="28"/>
          <w:szCs w:val="22"/>
          <w:lang w:val="de-DE"/>
        </w:rPr>
        <w:t>en soll</w:t>
      </w:r>
      <w:r>
        <w:rPr>
          <w:rFonts w:asciiTheme="minorHAnsi" w:hAnsiTheme="minorHAnsi" w:cs="Arial"/>
          <w:kern w:val="28"/>
          <w:szCs w:val="22"/>
          <w:lang w:val="de-DE"/>
        </w:rPr>
        <w:t xml:space="preserve"> – im </w:t>
      </w:r>
      <w:proofErr w:type="spellStart"/>
      <w:r>
        <w:rPr>
          <w:rFonts w:asciiTheme="minorHAnsi" w:hAnsiTheme="minorHAnsi" w:cs="Arial"/>
          <w:kern w:val="28"/>
          <w:szCs w:val="22"/>
          <w:lang w:val="de-DE"/>
        </w:rPr>
        <w:t>CoreLine</w:t>
      </w:r>
      <w:proofErr w:type="spellEnd"/>
      <w:r>
        <w:rPr>
          <w:rFonts w:asciiTheme="minorHAnsi" w:hAnsiTheme="minorHAnsi" w:cs="Arial"/>
          <w:kern w:val="28"/>
          <w:szCs w:val="22"/>
          <w:lang w:val="de-DE"/>
        </w:rPr>
        <w:t xml:space="preserve">-Portfolio finden sich passende und attraktive Beleuchtungslösungen, die </w:t>
      </w:r>
      <w:r w:rsidRPr="00F313A3">
        <w:rPr>
          <w:rFonts w:asciiTheme="minorHAnsi" w:hAnsiTheme="minorHAnsi" w:cs="Arial"/>
          <w:kern w:val="28"/>
          <w:szCs w:val="22"/>
          <w:lang w:val="de-DE"/>
        </w:rPr>
        <w:t xml:space="preserve">sich schnell und unkompliziert </w:t>
      </w:r>
      <w:r w:rsidR="00625EEB">
        <w:rPr>
          <w:rFonts w:asciiTheme="minorHAnsi" w:hAnsiTheme="minorHAnsi" w:cs="Arial"/>
          <w:kern w:val="28"/>
          <w:szCs w:val="22"/>
          <w:lang w:val="de-DE"/>
        </w:rPr>
        <w:t>installieren</w:t>
      </w:r>
      <w:r w:rsidRPr="00F313A3">
        <w:rPr>
          <w:rFonts w:asciiTheme="minorHAnsi" w:hAnsiTheme="minorHAnsi" w:cs="Arial"/>
          <w:kern w:val="28"/>
          <w:szCs w:val="22"/>
          <w:lang w:val="de-DE"/>
        </w:rPr>
        <w:t xml:space="preserve"> lassen</w:t>
      </w:r>
      <w:r w:rsidR="005E1109">
        <w:rPr>
          <w:rFonts w:asciiTheme="minorHAnsi" w:hAnsiTheme="minorHAnsi" w:cs="Arial"/>
          <w:kern w:val="28"/>
          <w:szCs w:val="22"/>
          <w:lang w:val="de-DE"/>
        </w:rPr>
        <w:t xml:space="preserve">. Außerdem bieten sie moderne, </w:t>
      </w:r>
      <w:r>
        <w:rPr>
          <w:rFonts w:asciiTheme="minorHAnsi" w:hAnsiTheme="minorHAnsi" w:cs="Arial"/>
          <w:kern w:val="28"/>
          <w:szCs w:val="22"/>
          <w:lang w:val="de-DE"/>
        </w:rPr>
        <w:t>energieeffizient</w:t>
      </w:r>
      <w:r w:rsidR="005E1109">
        <w:rPr>
          <w:rFonts w:asciiTheme="minorHAnsi" w:hAnsiTheme="minorHAnsi" w:cs="Arial"/>
          <w:kern w:val="28"/>
          <w:szCs w:val="22"/>
          <w:lang w:val="de-DE"/>
        </w:rPr>
        <w:t>e</w:t>
      </w:r>
      <w:r>
        <w:rPr>
          <w:rFonts w:asciiTheme="minorHAnsi" w:hAnsiTheme="minorHAnsi" w:cs="Arial"/>
          <w:kern w:val="28"/>
          <w:szCs w:val="22"/>
          <w:lang w:val="de-DE"/>
        </w:rPr>
        <w:t xml:space="preserve"> Technik</w:t>
      </w:r>
      <w:r w:rsidR="005E1109">
        <w:rPr>
          <w:rFonts w:asciiTheme="minorHAnsi" w:hAnsiTheme="minorHAnsi" w:cs="Arial"/>
          <w:kern w:val="28"/>
          <w:szCs w:val="22"/>
          <w:lang w:val="de-DE"/>
        </w:rPr>
        <w:t xml:space="preserve"> und </w:t>
      </w:r>
      <w:r>
        <w:rPr>
          <w:rFonts w:asciiTheme="minorHAnsi" w:hAnsiTheme="minorHAnsi" w:cs="Arial"/>
          <w:kern w:val="28"/>
          <w:szCs w:val="22"/>
          <w:lang w:val="de-DE"/>
        </w:rPr>
        <w:t>qu</w:t>
      </w:r>
      <w:r w:rsidR="005E1109">
        <w:rPr>
          <w:rFonts w:asciiTheme="minorHAnsi" w:hAnsiTheme="minorHAnsi" w:cs="Arial"/>
          <w:kern w:val="28"/>
          <w:szCs w:val="22"/>
          <w:lang w:val="de-DE"/>
        </w:rPr>
        <w:t>alitativ hochwertiges Licht</w:t>
      </w:r>
      <w:r w:rsidR="00513E3D">
        <w:rPr>
          <w:rFonts w:asciiTheme="minorHAnsi" w:hAnsiTheme="minorHAnsi" w:cs="Arial"/>
          <w:kern w:val="28"/>
          <w:szCs w:val="22"/>
          <w:lang w:val="de-DE"/>
        </w:rPr>
        <w:t>.</w:t>
      </w:r>
    </w:p>
    <w:p w14:paraId="769B521B" w14:textId="6871115B" w:rsidR="005075CF" w:rsidRDefault="005075CF" w:rsidP="005075C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Cs w:val="22"/>
          <w:lang w:val="de-DE"/>
        </w:rPr>
      </w:pPr>
    </w:p>
    <w:p w14:paraId="23AC47CB" w14:textId="65FF9799" w:rsidR="006B10CA" w:rsidRPr="006B10CA" w:rsidRDefault="006B10CA" w:rsidP="005075C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szCs w:val="22"/>
          <w:lang w:val="de-DE"/>
        </w:rPr>
      </w:pPr>
      <w:proofErr w:type="spellStart"/>
      <w:r w:rsidRPr="006B10CA">
        <w:rPr>
          <w:rFonts w:asciiTheme="minorHAnsi" w:hAnsiTheme="minorHAnsi" w:cs="Arial"/>
          <w:b/>
          <w:szCs w:val="22"/>
          <w:lang w:val="de-DE"/>
        </w:rPr>
        <w:t>CoreLine</w:t>
      </w:r>
      <w:proofErr w:type="spellEnd"/>
      <w:r w:rsidRPr="006B10CA">
        <w:rPr>
          <w:rFonts w:asciiTheme="minorHAnsi" w:hAnsiTheme="minorHAnsi" w:cs="Arial"/>
          <w:b/>
          <w:szCs w:val="22"/>
          <w:lang w:val="de-DE"/>
        </w:rPr>
        <w:t xml:space="preserve"> LED-Hallenleuchte</w:t>
      </w:r>
    </w:p>
    <w:p w14:paraId="62DF3570" w14:textId="6241CBFB" w:rsidR="005075CF" w:rsidRDefault="00A52C3D" w:rsidP="005075C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Cs w:val="22"/>
          <w:lang w:val="de-DE"/>
        </w:rPr>
      </w:pPr>
      <w:r>
        <w:rPr>
          <w:rFonts w:asciiTheme="minorHAnsi" w:hAnsiTheme="minorHAnsi" w:cs="Arial"/>
          <w:szCs w:val="22"/>
          <w:lang w:val="de-DE"/>
        </w:rPr>
        <w:t xml:space="preserve">Ein Beispiel für die konsequente Weiterentwicklung erfolgreicher Produkte ist die </w:t>
      </w:r>
      <w:r w:rsidR="00506375">
        <w:rPr>
          <w:rFonts w:asciiTheme="minorHAnsi" w:hAnsiTheme="minorHAnsi" w:cs="Arial"/>
          <w:szCs w:val="22"/>
          <w:lang w:val="de-DE"/>
        </w:rPr>
        <w:t xml:space="preserve">Philips </w:t>
      </w:r>
      <w:r>
        <w:rPr>
          <w:rFonts w:asciiTheme="minorHAnsi" w:hAnsiTheme="minorHAnsi" w:cs="Arial"/>
          <w:szCs w:val="22"/>
          <w:lang w:val="de-DE"/>
        </w:rPr>
        <w:t xml:space="preserve">LED-Hallenleuchte </w:t>
      </w:r>
      <w:proofErr w:type="spellStart"/>
      <w:r>
        <w:rPr>
          <w:rFonts w:asciiTheme="minorHAnsi" w:hAnsiTheme="minorHAnsi" w:cs="Arial"/>
          <w:szCs w:val="22"/>
          <w:lang w:val="de-DE"/>
        </w:rPr>
        <w:t>CoreLine</w:t>
      </w:r>
      <w:proofErr w:type="spellEnd"/>
      <w:r>
        <w:rPr>
          <w:rFonts w:asciiTheme="minorHAnsi" w:hAnsiTheme="minorHAnsi" w:cs="Arial"/>
          <w:szCs w:val="22"/>
          <w:lang w:val="de-DE"/>
        </w:rPr>
        <w:t xml:space="preserve"> G3. </w:t>
      </w:r>
      <w:r w:rsidR="005075CF">
        <w:rPr>
          <w:rFonts w:asciiTheme="minorHAnsi" w:hAnsiTheme="minorHAnsi" w:cs="Arial"/>
          <w:szCs w:val="22"/>
          <w:lang w:val="de-DE"/>
        </w:rPr>
        <w:t xml:space="preserve">Im Vergleich zum Vorgängermodell hat die dritte Generation </w:t>
      </w:r>
      <w:r w:rsidR="006B10CA">
        <w:rPr>
          <w:rFonts w:asciiTheme="minorHAnsi" w:hAnsiTheme="minorHAnsi" w:cs="Arial"/>
          <w:szCs w:val="22"/>
          <w:lang w:val="de-DE"/>
        </w:rPr>
        <w:t>eine Reihe von technischen und konstruktiven</w:t>
      </w:r>
      <w:r w:rsidR="00D404DC">
        <w:rPr>
          <w:rFonts w:asciiTheme="minorHAnsi" w:hAnsiTheme="minorHAnsi" w:cs="Arial"/>
          <w:szCs w:val="22"/>
          <w:lang w:val="de-DE"/>
        </w:rPr>
        <w:t xml:space="preserve"> Verbesserungen zu bieten.</w:t>
      </w:r>
      <w:r w:rsidR="005075CF">
        <w:rPr>
          <w:rFonts w:asciiTheme="minorHAnsi" w:hAnsiTheme="minorHAnsi" w:cs="Arial"/>
          <w:szCs w:val="22"/>
          <w:lang w:val="de-DE"/>
        </w:rPr>
        <w:t xml:space="preserve"> Sie ist kompakter</w:t>
      </w:r>
      <w:r w:rsidR="0099772D" w:rsidRPr="0099772D">
        <w:rPr>
          <w:rFonts w:asciiTheme="minorHAnsi" w:hAnsiTheme="minorHAnsi" w:cs="Arial"/>
          <w:szCs w:val="22"/>
          <w:lang w:val="de-DE"/>
        </w:rPr>
        <w:t xml:space="preserve"> </w:t>
      </w:r>
      <w:r w:rsidR="0099772D">
        <w:rPr>
          <w:rFonts w:asciiTheme="minorHAnsi" w:hAnsiTheme="minorHAnsi" w:cs="Arial"/>
          <w:szCs w:val="22"/>
          <w:lang w:val="de-DE"/>
        </w:rPr>
        <w:t xml:space="preserve">und deutlich </w:t>
      </w:r>
      <w:r w:rsidR="005075CF">
        <w:rPr>
          <w:rFonts w:asciiTheme="minorHAnsi" w:hAnsiTheme="minorHAnsi" w:cs="Arial"/>
          <w:szCs w:val="22"/>
          <w:lang w:val="de-DE"/>
        </w:rPr>
        <w:t>leichter</w:t>
      </w:r>
      <w:r w:rsidR="0099772D">
        <w:rPr>
          <w:rFonts w:asciiTheme="minorHAnsi" w:hAnsiTheme="minorHAnsi" w:cs="Arial"/>
          <w:szCs w:val="22"/>
          <w:lang w:val="de-DE"/>
        </w:rPr>
        <w:t xml:space="preserve"> als herkömmliche LED- oder konventionelle Hallenleuchten</w:t>
      </w:r>
      <w:r w:rsidR="005075CF">
        <w:rPr>
          <w:rFonts w:asciiTheme="minorHAnsi" w:hAnsiTheme="minorHAnsi" w:cs="Arial"/>
          <w:szCs w:val="22"/>
          <w:lang w:val="de-DE"/>
        </w:rPr>
        <w:t xml:space="preserve">. Im Sinne größerer Sicherheit ist </w:t>
      </w:r>
      <w:r w:rsidR="0099772D">
        <w:rPr>
          <w:rFonts w:asciiTheme="minorHAnsi" w:hAnsiTheme="minorHAnsi" w:cs="Arial"/>
          <w:szCs w:val="22"/>
          <w:lang w:val="de-DE"/>
        </w:rPr>
        <w:t>d</w:t>
      </w:r>
      <w:r w:rsidR="002A6E21">
        <w:rPr>
          <w:rFonts w:asciiTheme="minorHAnsi" w:hAnsiTheme="minorHAnsi" w:cs="Arial"/>
          <w:szCs w:val="22"/>
          <w:lang w:val="de-DE"/>
        </w:rPr>
        <w:t>ie breitstrahlende, rotationssymmetrische Optik</w:t>
      </w:r>
      <w:r w:rsidR="0099772D">
        <w:rPr>
          <w:rFonts w:asciiTheme="minorHAnsi" w:hAnsiTheme="minorHAnsi" w:cs="Arial"/>
          <w:szCs w:val="22"/>
          <w:lang w:val="de-DE"/>
        </w:rPr>
        <w:t xml:space="preserve"> </w:t>
      </w:r>
      <w:r w:rsidR="005075CF">
        <w:rPr>
          <w:rFonts w:asciiTheme="minorHAnsi" w:hAnsiTheme="minorHAnsi" w:cs="Arial"/>
          <w:szCs w:val="22"/>
          <w:lang w:val="de-DE"/>
        </w:rPr>
        <w:t xml:space="preserve">statt </w:t>
      </w:r>
      <w:r w:rsidR="00C003F5">
        <w:rPr>
          <w:rFonts w:asciiTheme="minorHAnsi" w:hAnsiTheme="minorHAnsi" w:cs="Arial"/>
          <w:szCs w:val="22"/>
          <w:lang w:val="de-DE"/>
        </w:rPr>
        <w:t xml:space="preserve">mit </w:t>
      </w:r>
      <w:r w:rsidR="005075CF">
        <w:rPr>
          <w:rFonts w:asciiTheme="minorHAnsi" w:hAnsiTheme="minorHAnsi" w:cs="Arial"/>
          <w:szCs w:val="22"/>
          <w:lang w:val="de-DE"/>
        </w:rPr>
        <w:t xml:space="preserve">Glas </w:t>
      </w:r>
      <w:r w:rsidR="00C003F5">
        <w:rPr>
          <w:rFonts w:asciiTheme="minorHAnsi" w:hAnsiTheme="minorHAnsi" w:cs="Arial"/>
          <w:szCs w:val="22"/>
          <w:lang w:val="de-DE"/>
        </w:rPr>
        <w:t xml:space="preserve">durch </w:t>
      </w:r>
      <w:r w:rsidR="005075CF">
        <w:rPr>
          <w:rFonts w:asciiTheme="minorHAnsi" w:hAnsiTheme="minorHAnsi" w:cs="Arial"/>
          <w:szCs w:val="22"/>
          <w:lang w:val="de-DE"/>
        </w:rPr>
        <w:t>eine</w:t>
      </w:r>
      <w:r w:rsidR="00C003F5">
        <w:rPr>
          <w:rFonts w:asciiTheme="minorHAnsi" w:hAnsiTheme="minorHAnsi" w:cs="Arial"/>
          <w:szCs w:val="22"/>
          <w:lang w:val="de-DE"/>
        </w:rPr>
        <w:t xml:space="preserve"> schlagfeste</w:t>
      </w:r>
      <w:r w:rsidR="005075CF">
        <w:rPr>
          <w:rFonts w:asciiTheme="minorHAnsi" w:hAnsiTheme="minorHAnsi" w:cs="Arial"/>
          <w:szCs w:val="22"/>
          <w:lang w:val="de-DE"/>
        </w:rPr>
        <w:t xml:space="preserve"> </w:t>
      </w:r>
      <w:proofErr w:type="spellStart"/>
      <w:r w:rsidR="0099772D">
        <w:rPr>
          <w:rFonts w:asciiTheme="minorHAnsi" w:hAnsiTheme="minorHAnsi" w:cs="Arial"/>
          <w:szCs w:val="22"/>
          <w:lang w:val="de-DE"/>
        </w:rPr>
        <w:t>Polycarbonatscheibe</w:t>
      </w:r>
      <w:proofErr w:type="spellEnd"/>
      <w:r w:rsidR="0099772D">
        <w:rPr>
          <w:rFonts w:asciiTheme="minorHAnsi" w:hAnsiTheme="minorHAnsi" w:cs="Arial"/>
          <w:szCs w:val="22"/>
          <w:lang w:val="de-DE"/>
        </w:rPr>
        <w:t xml:space="preserve"> abgedeckt</w:t>
      </w:r>
      <w:r w:rsidR="005075CF">
        <w:rPr>
          <w:rFonts w:asciiTheme="minorHAnsi" w:hAnsiTheme="minorHAnsi" w:cs="Arial"/>
          <w:szCs w:val="22"/>
          <w:lang w:val="de-DE"/>
        </w:rPr>
        <w:t xml:space="preserve">. </w:t>
      </w:r>
      <w:r w:rsidR="002A6E21">
        <w:rPr>
          <w:rFonts w:asciiTheme="minorHAnsi" w:hAnsiTheme="minorHAnsi" w:cs="Arial"/>
          <w:szCs w:val="22"/>
          <w:lang w:val="de-DE"/>
        </w:rPr>
        <w:t xml:space="preserve">Die Lichtausbeute </w:t>
      </w:r>
      <w:r w:rsidR="00C46E13">
        <w:rPr>
          <w:rFonts w:asciiTheme="minorHAnsi" w:hAnsiTheme="minorHAnsi" w:cs="Arial"/>
          <w:szCs w:val="22"/>
          <w:lang w:val="de-DE"/>
        </w:rPr>
        <w:t xml:space="preserve">der Hallenleuchte </w:t>
      </w:r>
      <w:r w:rsidR="002A6E21">
        <w:rPr>
          <w:rFonts w:asciiTheme="minorHAnsi" w:hAnsiTheme="minorHAnsi" w:cs="Arial"/>
          <w:szCs w:val="22"/>
          <w:lang w:val="de-DE"/>
        </w:rPr>
        <w:t>beträgt</w:t>
      </w:r>
      <w:r w:rsidR="005075CF">
        <w:rPr>
          <w:rFonts w:asciiTheme="minorHAnsi" w:hAnsiTheme="minorHAnsi" w:cs="Arial"/>
          <w:szCs w:val="22"/>
          <w:lang w:val="de-DE"/>
        </w:rPr>
        <w:t xml:space="preserve"> bis zu 132 </w:t>
      </w:r>
      <w:proofErr w:type="spellStart"/>
      <w:r w:rsidR="005075CF">
        <w:rPr>
          <w:rFonts w:asciiTheme="minorHAnsi" w:hAnsiTheme="minorHAnsi" w:cs="Arial"/>
          <w:szCs w:val="22"/>
          <w:lang w:val="de-DE"/>
        </w:rPr>
        <w:t>Lumen</w:t>
      </w:r>
      <w:proofErr w:type="spellEnd"/>
      <w:r w:rsidR="005075CF">
        <w:rPr>
          <w:rFonts w:asciiTheme="minorHAnsi" w:hAnsiTheme="minorHAnsi" w:cs="Arial"/>
          <w:szCs w:val="22"/>
          <w:lang w:val="de-DE"/>
        </w:rPr>
        <w:t xml:space="preserve"> pro Watt</w:t>
      </w:r>
      <w:r w:rsidR="002A6E21">
        <w:rPr>
          <w:rFonts w:asciiTheme="minorHAnsi" w:hAnsiTheme="minorHAnsi" w:cs="Arial"/>
          <w:szCs w:val="22"/>
          <w:lang w:val="de-DE"/>
        </w:rPr>
        <w:t>.</w:t>
      </w:r>
      <w:r w:rsidR="005075CF">
        <w:rPr>
          <w:rFonts w:asciiTheme="minorHAnsi" w:hAnsiTheme="minorHAnsi" w:cs="Arial"/>
          <w:szCs w:val="22"/>
          <w:lang w:val="de-DE"/>
        </w:rPr>
        <w:t xml:space="preserve"> Zu einer vergleichbaren Hochdruckentladungslampe </w:t>
      </w:r>
      <w:r w:rsidR="00354631">
        <w:rPr>
          <w:rFonts w:asciiTheme="minorHAnsi" w:hAnsiTheme="minorHAnsi" w:cs="Arial"/>
          <w:szCs w:val="22"/>
          <w:lang w:val="de-DE"/>
        </w:rPr>
        <w:t xml:space="preserve">lassen sich </w:t>
      </w:r>
      <w:r w:rsidR="005075CF">
        <w:rPr>
          <w:rFonts w:asciiTheme="minorHAnsi" w:hAnsiTheme="minorHAnsi" w:cs="Arial"/>
          <w:szCs w:val="22"/>
          <w:lang w:val="de-DE"/>
        </w:rPr>
        <w:t>bis zu 69 Prozent</w:t>
      </w:r>
      <w:r w:rsidR="00354631">
        <w:rPr>
          <w:rFonts w:asciiTheme="minorHAnsi" w:hAnsiTheme="minorHAnsi" w:cs="Arial"/>
          <w:szCs w:val="22"/>
          <w:lang w:val="de-DE"/>
        </w:rPr>
        <w:t xml:space="preserve"> Energie einsparen.</w:t>
      </w:r>
    </w:p>
    <w:p w14:paraId="2811F2D0" w14:textId="77777777" w:rsidR="005075CF" w:rsidRDefault="005075CF" w:rsidP="005075C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Cs w:val="22"/>
          <w:lang w:val="de-DE"/>
        </w:rPr>
      </w:pPr>
    </w:p>
    <w:p w14:paraId="539CE955" w14:textId="7B8E4433" w:rsidR="005075CF" w:rsidRDefault="005075CF" w:rsidP="005075C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Cs w:val="22"/>
          <w:lang w:val="de-DE"/>
        </w:rPr>
      </w:pPr>
      <w:r>
        <w:rPr>
          <w:rFonts w:asciiTheme="minorHAnsi" w:hAnsiTheme="minorHAnsi" w:cs="Arial"/>
          <w:szCs w:val="22"/>
          <w:lang w:val="de-DE"/>
        </w:rPr>
        <w:t xml:space="preserve">Die </w:t>
      </w:r>
      <w:proofErr w:type="spellStart"/>
      <w:r>
        <w:rPr>
          <w:rFonts w:asciiTheme="minorHAnsi" w:hAnsiTheme="minorHAnsi" w:cs="Arial"/>
          <w:szCs w:val="22"/>
          <w:lang w:val="de-DE"/>
        </w:rPr>
        <w:t>CoreLine</w:t>
      </w:r>
      <w:proofErr w:type="spellEnd"/>
      <w:r>
        <w:rPr>
          <w:rFonts w:asciiTheme="minorHAnsi" w:hAnsiTheme="minorHAnsi" w:cs="Arial"/>
          <w:szCs w:val="22"/>
          <w:lang w:val="de-DE"/>
        </w:rPr>
        <w:t xml:space="preserve"> G3 </w:t>
      </w:r>
      <w:r w:rsidR="00A52C3D">
        <w:rPr>
          <w:rFonts w:asciiTheme="minorHAnsi" w:hAnsiTheme="minorHAnsi" w:cs="Arial"/>
          <w:szCs w:val="22"/>
          <w:lang w:val="de-DE"/>
        </w:rPr>
        <w:t xml:space="preserve">LED-Hallenleuchte </w:t>
      </w:r>
      <w:r>
        <w:rPr>
          <w:rFonts w:asciiTheme="minorHAnsi" w:hAnsiTheme="minorHAnsi" w:cs="Arial"/>
          <w:szCs w:val="22"/>
          <w:lang w:val="de-DE"/>
        </w:rPr>
        <w:t xml:space="preserve">ist in zwei Baugrößen </w:t>
      </w:r>
      <w:r w:rsidR="00050B5C">
        <w:rPr>
          <w:rFonts w:asciiTheme="minorHAnsi" w:hAnsiTheme="minorHAnsi" w:cs="Arial"/>
          <w:szCs w:val="22"/>
          <w:lang w:val="de-DE"/>
        </w:rPr>
        <w:t xml:space="preserve">sowie </w:t>
      </w:r>
      <w:r>
        <w:rPr>
          <w:rFonts w:asciiTheme="minorHAnsi" w:hAnsiTheme="minorHAnsi" w:cs="Arial"/>
          <w:szCs w:val="22"/>
          <w:lang w:val="de-DE"/>
        </w:rPr>
        <w:t>Systemleistungen von 85 und 155 Watt</w:t>
      </w:r>
      <w:r w:rsidR="00354631">
        <w:rPr>
          <w:rFonts w:asciiTheme="minorHAnsi" w:hAnsiTheme="minorHAnsi" w:cs="Arial"/>
          <w:szCs w:val="22"/>
          <w:lang w:val="de-DE"/>
        </w:rPr>
        <w:t>,</w:t>
      </w:r>
      <w:r w:rsidR="00D404DC">
        <w:rPr>
          <w:rFonts w:asciiTheme="minorHAnsi" w:hAnsiTheme="minorHAnsi" w:cs="Arial"/>
          <w:szCs w:val="22"/>
          <w:lang w:val="de-DE"/>
        </w:rPr>
        <w:t xml:space="preserve"> mit Lichtstrompaketen von 10.500 und 20.500 </w:t>
      </w:r>
      <w:proofErr w:type="spellStart"/>
      <w:r w:rsidR="00D404DC">
        <w:rPr>
          <w:rFonts w:asciiTheme="minorHAnsi" w:hAnsiTheme="minorHAnsi" w:cs="Arial"/>
          <w:szCs w:val="22"/>
          <w:lang w:val="de-DE"/>
        </w:rPr>
        <w:t>Lumen</w:t>
      </w:r>
      <w:proofErr w:type="spellEnd"/>
      <w:r>
        <w:rPr>
          <w:rFonts w:asciiTheme="minorHAnsi" w:hAnsiTheme="minorHAnsi" w:cs="Arial"/>
          <w:szCs w:val="22"/>
          <w:lang w:val="de-DE"/>
        </w:rPr>
        <w:t xml:space="preserve"> erhältlich</w:t>
      </w:r>
      <w:r w:rsidR="00D404DC">
        <w:rPr>
          <w:rFonts w:asciiTheme="minorHAnsi" w:hAnsiTheme="minorHAnsi" w:cs="Arial"/>
          <w:szCs w:val="22"/>
          <w:lang w:val="de-DE"/>
        </w:rPr>
        <w:t xml:space="preserve">. </w:t>
      </w:r>
      <w:r w:rsidR="00401548">
        <w:rPr>
          <w:rFonts w:asciiTheme="minorHAnsi" w:hAnsiTheme="minorHAnsi" w:cs="Arial"/>
          <w:szCs w:val="22"/>
          <w:lang w:val="de-DE"/>
        </w:rPr>
        <w:t xml:space="preserve">Damit </w:t>
      </w:r>
      <w:r w:rsidR="00D404DC">
        <w:rPr>
          <w:rFonts w:asciiTheme="minorHAnsi" w:hAnsiTheme="minorHAnsi" w:cs="Arial"/>
          <w:szCs w:val="22"/>
          <w:lang w:val="de-DE"/>
        </w:rPr>
        <w:t xml:space="preserve">können </w:t>
      </w:r>
      <w:r w:rsidR="00086068">
        <w:rPr>
          <w:rFonts w:asciiTheme="minorHAnsi" w:hAnsiTheme="minorHAnsi" w:cs="Arial"/>
          <w:szCs w:val="22"/>
          <w:lang w:val="de-DE"/>
        </w:rPr>
        <w:t xml:space="preserve">konventionellen </w:t>
      </w:r>
      <w:r w:rsidR="00354631">
        <w:rPr>
          <w:rFonts w:asciiTheme="minorHAnsi" w:hAnsiTheme="minorHAnsi" w:cs="Arial"/>
          <w:szCs w:val="22"/>
          <w:lang w:val="de-DE"/>
        </w:rPr>
        <w:t xml:space="preserve">Leuchten mit </w:t>
      </w:r>
      <w:r>
        <w:rPr>
          <w:rFonts w:asciiTheme="minorHAnsi" w:hAnsiTheme="minorHAnsi" w:cs="Arial"/>
          <w:szCs w:val="22"/>
          <w:lang w:val="de-DE"/>
        </w:rPr>
        <w:t>250</w:t>
      </w:r>
      <w:r w:rsidR="00E54AC7">
        <w:rPr>
          <w:rFonts w:asciiTheme="minorHAnsi" w:hAnsiTheme="minorHAnsi" w:cs="Arial"/>
          <w:szCs w:val="22"/>
          <w:lang w:val="de-DE"/>
        </w:rPr>
        <w:t xml:space="preserve">- und 400-Watt-Hochdruckentladungslampen </w:t>
      </w:r>
      <w:r w:rsidR="00D404DC">
        <w:rPr>
          <w:rFonts w:asciiTheme="minorHAnsi" w:hAnsiTheme="minorHAnsi" w:cs="Arial"/>
          <w:szCs w:val="22"/>
          <w:lang w:val="de-DE"/>
        </w:rPr>
        <w:t xml:space="preserve">direkt </w:t>
      </w:r>
      <w:r>
        <w:rPr>
          <w:rFonts w:asciiTheme="minorHAnsi" w:hAnsiTheme="minorHAnsi" w:cs="Arial"/>
          <w:szCs w:val="22"/>
          <w:lang w:val="de-DE"/>
        </w:rPr>
        <w:t>ersetz</w:t>
      </w:r>
      <w:r w:rsidR="00401548">
        <w:rPr>
          <w:rFonts w:asciiTheme="minorHAnsi" w:hAnsiTheme="minorHAnsi" w:cs="Arial"/>
          <w:szCs w:val="22"/>
          <w:lang w:val="de-DE"/>
        </w:rPr>
        <w:t>t werden</w:t>
      </w:r>
      <w:r>
        <w:rPr>
          <w:rFonts w:asciiTheme="minorHAnsi" w:hAnsiTheme="minorHAnsi" w:cs="Arial"/>
          <w:szCs w:val="22"/>
          <w:lang w:val="de-DE"/>
        </w:rPr>
        <w:t xml:space="preserve">. Über die Einsparungen bei den Energiekosten hinaus senkt die </w:t>
      </w:r>
      <w:r w:rsidR="00BE6180">
        <w:rPr>
          <w:rFonts w:asciiTheme="minorHAnsi" w:hAnsiTheme="minorHAnsi" w:cs="Arial"/>
          <w:szCs w:val="22"/>
          <w:lang w:val="de-DE"/>
        </w:rPr>
        <w:t xml:space="preserve">mittlere </w:t>
      </w:r>
      <w:r>
        <w:rPr>
          <w:rFonts w:asciiTheme="minorHAnsi" w:hAnsiTheme="minorHAnsi" w:cs="Arial"/>
          <w:szCs w:val="22"/>
          <w:lang w:val="de-DE"/>
        </w:rPr>
        <w:t xml:space="preserve">Lebensdauer </w:t>
      </w:r>
      <w:r w:rsidR="00BE6180">
        <w:rPr>
          <w:rFonts w:asciiTheme="minorHAnsi" w:hAnsiTheme="minorHAnsi" w:cs="Arial"/>
          <w:szCs w:val="22"/>
          <w:lang w:val="de-DE"/>
        </w:rPr>
        <w:t>von 50.000 Stunden</w:t>
      </w:r>
      <w:r w:rsidR="00401548">
        <w:rPr>
          <w:rFonts w:asciiTheme="minorHAnsi" w:hAnsiTheme="minorHAnsi" w:cs="Arial"/>
          <w:szCs w:val="22"/>
          <w:lang w:val="de-DE"/>
        </w:rPr>
        <w:t xml:space="preserve"> </w:t>
      </w:r>
      <w:r w:rsidR="00E54AC7">
        <w:rPr>
          <w:rFonts w:asciiTheme="minorHAnsi" w:hAnsiTheme="minorHAnsi" w:cs="Arial"/>
          <w:szCs w:val="22"/>
          <w:lang w:val="de-DE"/>
        </w:rPr>
        <w:t xml:space="preserve">der LED-Hallenleuchte </w:t>
      </w:r>
      <w:r>
        <w:rPr>
          <w:rFonts w:asciiTheme="minorHAnsi" w:hAnsiTheme="minorHAnsi" w:cs="Arial"/>
          <w:szCs w:val="22"/>
          <w:lang w:val="de-DE"/>
        </w:rPr>
        <w:t xml:space="preserve">die Wartungskosten deutlich und verringert durch die längeren Wartungszyklen Störungen im Betriebsablauf. </w:t>
      </w:r>
      <w:r w:rsidR="00F20A2B">
        <w:rPr>
          <w:rFonts w:asciiTheme="minorHAnsi" w:hAnsiTheme="minorHAnsi" w:cs="Arial"/>
          <w:szCs w:val="22"/>
          <w:lang w:val="de-DE"/>
        </w:rPr>
        <w:t xml:space="preserve">Der typische </w:t>
      </w:r>
      <w:r w:rsidR="00A52C3D">
        <w:rPr>
          <w:rFonts w:asciiTheme="minorHAnsi" w:hAnsiTheme="minorHAnsi" w:cs="Arial"/>
          <w:szCs w:val="22"/>
          <w:lang w:val="de-DE"/>
        </w:rPr>
        <w:t>Einsatz</w:t>
      </w:r>
      <w:r w:rsidR="00F20A2B">
        <w:rPr>
          <w:rFonts w:asciiTheme="minorHAnsi" w:hAnsiTheme="minorHAnsi" w:cs="Arial"/>
          <w:szCs w:val="22"/>
          <w:lang w:val="de-DE"/>
        </w:rPr>
        <w:t xml:space="preserve"> ist die Beleuchtung von </w:t>
      </w:r>
      <w:r w:rsidR="00A52C3D">
        <w:rPr>
          <w:rFonts w:asciiTheme="minorHAnsi" w:hAnsiTheme="minorHAnsi" w:cs="Arial"/>
          <w:szCs w:val="22"/>
          <w:lang w:val="de-DE"/>
        </w:rPr>
        <w:t>Industrie- und Lagerhallen</w:t>
      </w:r>
      <w:r w:rsidR="0056163F">
        <w:rPr>
          <w:rFonts w:asciiTheme="minorHAnsi" w:hAnsiTheme="minorHAnsi" w:cs="Arial"/>
          <w:szCs w:val="22"/>
          <w:lang w:val="de-DE"/>
        </w:rPr>
        <w:t>.</w:t>
      </w:r>
      <w:r w:rsidR="00A52C3D">
        <w:rPr>
          <w:rFonts w:asciiTheme="minorHAnsi" w:hAnsiTheme="minorHAnsi" w:cs="Arial"/>
          <w:szCs w:val="22"/>
          <w:lang w:val="de-DE"/>
        </w:rPr>
        <w:t xml:space="preserve"> </w:t>
      </w:r>
      <w:r w:rsidR="0056163F">
        <w:rPr>
          <w:rFonts w:asciiTheme="minorHAnsi" w:hAnsiTheme="minorHAnsi" w:cs="Arial"/>
          <w:szCs w:val="22"/>
          <w:lang w:val="de-DE"/>
        </w:rPr>
        <w:t xml:space="preserve">Sie eignet sich jedoch ebenso für Verkaufsräume mit hohen Deckenhöhen. Mit der </w:t>
      </w:r>
      <w:r w:rsidR="00A52C3D">
        <w:rPr>
          <w:rFonts w:asciiTheme="minorHAnsi" w:hAnsiTheme="minorHAnsi" w:cs="Arial"/>
          <w:szCs w:val="22"/>
          <w:lang w:val="de-DE"/>
        </w:rPr>
        <w:t>Schutzart IP65 lässt sie sich a</w:t>
      </w:r>
      <w:r w:rsidR="00401548">
        <w:rPr>
          <w:rFonts w:asciiTheme="minorHAnsi" w:hAnsiTheme="minorHAnsi" w:cs="Arial"/>
          <w:szCs w:val="22"/>
          <w:lang w:val="de-DE"/>
        </w:rPr>
        <w:t>uch in Feuchträ</w:t>
      </w:r>
      <w:r w:rsidR="00A52C3D">
        <w:rPr>
          <w:rFonts w:asciiTheme="minorHAnsi" w:hAnsiTheme="minorHAnsi" w:cs="Arial"/>
          <w:szCs w:val="22"/>
          <w:lang w:val="de-DE"/>
        </w:rPr>
        <w:t>umen einsetzen und erfüllt außerdem auch die Anforderungen für die Lebensmittelindustrie.</w:t>
      </w:r>
    </w:p>
    <w:p w14:paraId="37420DE6" w14:textId="77777777" w:rsidR="005075CF" w:rsidRDefault="005075CF" w:rsidP="005075C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Cs w:val="22"/>
          <w:lang w:val="de-DE"/>
        </w:rPr>
      </w:pPr>
    </w:p>
    <w:p w14:paraId="58198DA0" w14:textId="3892CA3E" w:rsidR="00F25C7A" w:rsidRPr="00DE43EB" w:rsidRDefault="00DE43EB" w:rsidP="005075C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szCs w:val="22"/>
          <w:lang w:val="de-DE"/>
        </w:rPr>
      </w:pPr>
      <w:proofErr w:type="spellStart"/>
      <w:r w:rsidRPr="00DE43EB">
        <w:rPr>
          <w:rFonts w:asciiTheme="minorHAnsi" w:hAnsiTheme="minorHAnsi" w:cs="Arial"/>
          <w:b/>
          <w:szCs w:val="22"/>
          <w:lang w:val="de-DE"/>
        </w:rPr>
        <w:t>CoreLine</w:t>
      </w:r>
      <w:proofErr w:type="spellEnd"/>
      <w:r w:rsidRPr="00DE43EB">
        <w:rPr>
          <w:rFonts w:asciiTheme="minorHAnsi" w:hAnsiTheme="minorHAnsi" w:cs="Arial"/>
          <w:b/>
          <w:szCs w:val="22"/>
          <w:lang w:val="de-DE"/>
        </w:rPr>
        <w:t xml:space="preserve"> Panel LED-Leuchte</w:t>
      </w:r>
    </w:p>
    <w:p w14:paraId="38334A41" w14:textId="5D79D564" w:rsidR="00DE43EB" w:rsidRPr="00DE43EB" w:rsidRDefault="00401548" w:rsidP="00DE43EB">
      <w:pPr>
        <w:autoSpaceDE w:val="0"/>
        <w:autoSpaceDN w:val="0"/>
        <w:adjustRightInd w:val="0"/>
        <w:rPr>
          <w:rFonts w:cstheme="minorHAnsi"/>
          <w:lang w:val="de-DE"/>
        </w:rPr>
      </w:pPr>
      <w:r>
        <w:rPr>
          <w:rFonts w:asciiTheme="minorHAnsi" w:hAnsiTheme="minorHAnsi" w:cstheme="minorHAnsi"/>
          <w:szCs w:val="22"/>
          <w:lang w:val="de-DE"/>
        </w:rPr>
        <w:t>In neuen oder</w:t>
      </w:r>
      <w:r w:rsidR="00DE43EB" w:rsidRPr="00DE43EB">
        <w:rPr>
          <w:rFonts w:asciiTheme="minorHAnsi" w:hAnsiTheme="minorHAnsi" w:cstheme="minorHAnsi"/>
          <w:szCs w:val="22"/>
          <w:lang w:val="de-DE"/>
        </w:rPr>
        <w:t xml:space="preserve"> renovierten Gebäuden werden gerne flächig leuchtende Panelleuchten, wie die Philips </w:t>
      </w:r>
      <w:r w:rsidR="00DE43EB" w:rsidRPr="00DE43EB">
        <w:rPr>
          <w:rFonts w:cstheme="minorHAnsi"/>
          <w:lang w:val="de-DE"/>
        </w:rPr>
        <w:t xml:space="preserve">LED </w:t>
      </w:r>
      <w:proofErr w:type="spellStart"/>
      <w:r w:rsidR="00DE43EB" w:rsidRPr="00DE43EB">
        <w:rPr>
          <w:rFonts w:asciiTheme="minorHAnsi" w:hAnsiTheme="minorHAnsi" w:cstheme="minorHAnsi"/>
          <w:szCs w:val="22"/>
          <w:lang w:val="de-DE"/>
        </w:rPr>
        <w:t>CoreLine</w:t>
      </w:r>
      <w:proofErr w:type="spellEnd"/>
      <w:r w:rsidR="00DE43EB" w:rsidRPr="00DE43EB">
        <w:rPr>
          <w:rFonts w:asciiTheme="minorHAnsi" w:hAnsiTheme="minorHAnsi" w:cstheme="minorHAnsi"/>
          <w:szCs w:val="22"/>
          <w:lang w:val="de-DE"/>
        </w:rPr>
        <w:t xml:space="preserve"> Panel eingesetzt. </w:t>
      </w:r>
      <w:r w:rsidR="009A0387">
        <w:rPr>
          <w:rFonts w:asciiTheme="minorHAnsi" w:hAnsiTheme="minorHAnsi" w:cstheme="minorHAnsi"/>
          <w:szCs w:val="22"/>
          <w:lang w:val="de-DE"/>
        </w:rPr>
        <w:t xml:space="preserve">Die sehr flache </w:t>
      </w:r>
      <w:r w:rsidR="00DE43EB" w:rsidRPr="00DE43EB">
        <w:rPr>
          <w:rFonts w:asciiTheme="minorHAnsi" w:hAnsiTheme="minorHAnsi" w:cstheme="minorHAnsi"/>
          <w:szCs w:val="22"/>
          <w:lang w:val="de-DE"/>
        </w:rPr>
        <w:t xml:space="preserve">LED-Einlegeleuchte zeichnet sich </w:t>
      </w:r>
      <w:r w:rsidR="000B413D">
        <w:rPr>
          <w:rFonts w:asciiTheme="minorHAnsi" w:hAnsiTheme="minorHAnsi" w:cstheme="minorHAnsi"/>
          <w:szCs w:val="22"/>
          <w:lang w:val="de-DE"/>
        </w:rPr>
        <w:t xml:space="preserve">lichttechnisch </w:t>
      </w:r>
      <w:r w:rsidR="00DE43EB" w:rsidRPr="00DE43EB">
        <w:rPr>
          <w:rFonts w:asciiTheme="minorHAnsi" w:hAnsiTheme="minorHAnsi" w:cstheme="minorHAnsi"/>
          <w:szCs w:val="22"/>
          <w:lang w:val="de-DE"/>
        </w:rPr>
        <w:t>durch ihre breitstrahlende</w:t>
      </w:r>
      <w:r w:rsidR="009A0387">
        <w:rPr>
          <w:rFonts w:asciiTheme="minorHAnsi" w:hAnsiTheme="minorHAnsi" w:cstheme="minorHAnsi"/>
          <w:szCs w:val="22"/>
          <w:lang w:val="de-DE"/>
        </w:rPr>
        <w:t>,</w:t>
      </w:r>
      <w:r w:rsidR="009A0387" w:rsidRPr="009A0387">
        <w:rPr>
          <w:rFonts w:asciiTheme="minorHAnsi" w:hAnsiTheme="minorHAnsi" w:cstheme="minorHAnsi"/>
          <w:szCs w:val="22"/>
          <w:lang w:val="de-DE"/>
        </w:rPr>
        <w:t xml:space="preserve"> </w:t>
      </w:r>
      <w:r w:rsidR="00DE43EB" w:rsidRPr="00DE43EB">
        <w:rPr>
          <w:rFonts w:asciiTheme="minorHAnsi" w:hAnsiTheme="minorHAnsi" w:cstheme="minorHAnsi"/>
          <w:szCs w:val="22"/>
          <w:lang w:val="de-DE"/>
        </w:rPr>
        <w:t>Opal-</w:t>
      </w:r>
      <w:proofErr w:type="spellStart"/>
      <w:r w:rsidR="00DE43EB" w:rsidRPr="00DE43EB">
        <w:rPr>
          <w:rFonts w:asciiTheme="minorHAnsi" w:hAnsiTheme="minorHAnsi" w:cstheme="minorHAnsi"/>
          <w:szCs w:val="22"/>
          <w:lang w:val="de-DE"/>
        </w:rPr>
        <w:t>MicroOptik</w:t>
      </w:r>
      <w:proofErr w:type="spellEnd"/>
      <w:r w:rsidR="00DE43EB" w:rsidRPr="00DE43EB">
        <w:rPr>
          <w:rFonts w:asciiTheme="minorHAnsi" w:hAnsiTheme="minorHAnsi" w:cstheme="minorHAnsi"/>
          <w:szCs w:val="22"/>
          <w:lang w:val="de-DE"/>
        </w:rPr>
        <w:t xml:space="preserve"> aus, die speziell für </w:t>
      </w:r>
      <w:r w:rsidR="009A0387">
        <w:rPr>
          <w:rFonts w:asciiTheme="minorHAnsi" w:hAnsiTheme="minorHAnsi" w:cstheme="minorHAnsi"/>
          <w:szCs w:val="22"/>
          <w:lang w:val="de-DE"/>
        </w:rPr>
        <w:t xml:space="preserve">die </w:t>
      </w:r>
      <w:r w:rsidR="00876DCA" w:rsidRPr="00DE43EB">
        <w:rPr>
          <w:rFonts w:asciiTheme="minorHAnsi" w:hAnsiTheme="minorHAnsi" w:cstheme="minorHAnsi"/>
          <w:szCs w:val="22"/>
          <w:lang w:val="de-DE"/>
        </w:rPr>
        <w:t>bildschirm</w:t>
      </w:r>
      <w:r w:rsidR="000B413D">
        <w:rPr>
          <w:rFonts w:asciiTheme="minorHAnsi" w:hAnsiTheme="minorHAnsi" w:cstheme="minorHAnsi"/>
          <w:szCs w:val="22"/>
          <w:lang w:val="de-DE"/>
        </w:rPr>
        <w:t>-</w:t>
      </w:r>
      <w:r w:rsidR="00876DCA" w:rsidRPr="00DE43EB">
        <w:rPr>
          <w:rFonts w:asciiTheme="minorHAnsi" w:hAnsiTheme="minorHAnsi" w:cstheme="minorHAnsi"/>
          <w:szCs w:val="22"/>
          <w:lang w:val="de-DE"/>
        </w:rPr>
        <w:t>arbeitsplatztaugliche</w:t>
      </w:r>
      <w:r w:rsidR="00876DCA">
        <w:rPr>
          <w:rFonts w:asciiTheme="minorHAnsi" w:hAnsiTheme="minorHAnsi" w:cstheme="minorHAnsi"/>
          <w:szCs w:val="22"/>
          <w:lang w:val="de-DE"/>
        </w:rPr>
        <w:t xml:space="preserve"> </w:t>
      </w:r>
      <w:r w:rsidR="009A0387">
        <w:rPr>
          <w:rFonts w:asciiTheme="minorHAnsi" w:hAnsiTheme="minorHAnsi" w:cstheme="minorHAnsi"/>
          <w:szCs w:val="22"/>
          <w:lang w:val="de-DE"/>
        </w:rPr>
        <w:t xml:space="preserve">Beleuchtung von </w:t>
      </w:r>
      <w:r w:rsidR="00DE43EB" w:rsidRPr="00DE43EB">
        <w:rPr>
          <w:rFonts w:asciiTheme="minorHAnsi" w:hAnsiTheme="minorHAnsi" w:cstheme="minorHAnsi"/>
          <w:szCs w:val="22"/>
          <w:lang w:val="de-DE"/>
        </w:rPr>
        <w:t>Büroräume</w:t>
      </w:r>
      <w:r w:rsidR="009A0387">
        <w:rPr>
          <w:rFonts w:asciiTheme="minorHAnsi" w:hAnsiTheme="minorHAnsi" w:cstheme="minorHAnsi"/>
          <w:szCs w:val="22"/>
          <w:lang w:val="de-DE"/>
        </w:rPr>
        <w:t>n</w:t>
      </w:r>
      <w:r w:rsidR="005C62A5">
        <w:rPr>
          <w:rFonts w:asciiTheme="minorHAnsi" w:hAnsiTheme="minorHAnsi" w:cstheme="minorHAnsi"/>
          <w:szCs w:val="22"/>
          <w:lang w:val="de-DE"/>
        </w:rPr>
        <w:t xml:space="preserve"> entwickelt wurde. Damit</w:t>
      </w:r>
      <w:r w:rsidR="00DE43EB" w:rsidRPr="00DE43EB">
        <w:rPr>
          <w:rFonts w:asciiTheme="minorHAnsi" w:hAnsiTheme="minorHAnsi" w:cstheme="minorHAnsi"/>
          <w:szCs w:val="22"/>
          <w:lang w:val="de-DE"/>
        </w:rPr>
        <w:t xml:space="preserve"> lassen sich hochwertige </w:t>
      </w:r>
      <w:r w:rsidR="009A0387">
        <w:rPr>
          <w:rFonts w:asciiTheme="minorHAnsi" w:hAnsiTheme="minorHAnsi" w:cstheme="minorHAnsi"/>
          <w:szCs w:val="22"/>
          <w:lang w:val="de-DE"/>
        </w:rPr>
        <w:t>Licht</w:t>
      </w:r>
      <w:r w:rsidR="00DE43EB" w:rsidRPr="00DE43EB">
        <w:rPr>
          <w:rFonts w:asciiTheme="minorHAnsi" w:hAnsiTheme="minorHAnsi" w:cstheme="minorHAnsi"/>
          <w:szCs w:val="22"/>
          <w:lang w:val="de-DE"/>
        </w:rPr>
        <w:t>lösungen verwirklichen</w:t>
      </w:r>
      <w:r w:rsidR="00DE43EB" w:rsidRPr="00DE43EB">
        <w:rPr>
          <w:rFonts w:cstheme="minorHAnsi"/>
          <w:lang w:val="de-DE"/>
        </w:rPr>
        <w:t>, die einfach und schnell installiert werden können</w:t>
      </w:r>
      <w:r w:rsidR="00DE43EB" w:rsidRPr="00DE43EB">
        <w:rPr>
          <w:rFonts w:asciiTheme="minorHAnsi" w:hAnsiTheme="minorHAnsi" w:cstheme="minorHAnsi"/>
          <w:szCs w:val="22"/>
          <w:lang w:val="de-DE"/>
        </w:rPr>
        <w:t>.</w:t>
      </w:r>
    </w:p>
    <w:p w14:paraId="22B47C27" w14:textId="77777777" w:rsidR="00DE43EB" w:rsidRPr="00DE43EB" w:rsidRDefault="00DE43EB" w:rsidP="00DE43EB">
      <w:pPr>
        <w:autoSpaceDE w:val="0"/>
        <w:autoSpaceDN w:val="0"/>
        <w:adjustRightInd w:val="0"/>
        <w:rPr>
          <w:rFonts w:cstheme="minorHAnsi"/>
          <w:lang w:val="de-DE"/>
        </w:rPr>
      </w:pPr>
    </w:p>
    <w:p w14:paraId="36A57104" w14:textId="3407813D" w:rsidR="00DE43EB" w:rsidRPr="00A52C3D" w:rsidRDefault="00DE43EB" w:rsidP="00DE43EB">
      <w:pPr>
        <w:autoSpaceDE w:val="0"/>
        <w:autoSpaceDN w:val="0"/>
        <w:adjustRightInd w:val="0"/>
        <w:rPr>
          <w:rFonts w:cs="Calibri"/>
          <w:szCs w:val="22"/>
          <w:lang w:val="de-DE"/>
        </w:rPr>
      </w:pPr>
      <w:r w:rsidRPr="00DE43EB">
        <w:rPr>
          <w:rFonts w:cs="Calibri"/>
          <w:szCs w:val="22"/>
          <w:lang w:val="de-DE"/>
        </w:rPr>
        <w:t xml:space="preserve">Die </w:t>
      </w:r>
      <w:proofErr w:type="spellStart"/>
      <w:r w:rsidRPr="00DE43EB">
        <w:rPr>
          <w:rFonts w:cs="Calibri"/>
          <w:szCs w:val="22"/>
          <w:lang w:val="de-DE"/>
        </w:rPr>
        <w:t>Leuchtenlichtausbeute</w:t>
      </w:r>
      <w:proofErr w:type="spellEnd"/>
      <w:r w:rsidRPr="00DE43EB">
        <w:rPr>
          <w:rFonts w:cs="Calibri"/>
          <w:szCs w:val="22"/>
          <w:lang w:val="de-DE"/>
        </w:rPr>
        <w:t xml:space="preserve"> </w:t>
      </w:r>
      <w:r w:rsidR="00FC3CEF">
        <w:rPr>
          <w:rFonts w:cs="Calibri"/>
          <w:szCs w:val="22"/>
          <w:lang w:val="de-DE"/>
        </w:rPr>
        <w:t>des</w:t>
      </w:r>
      <w:r w:rsidR="005C62A5">
        <w:rPr>
          <w:rFonts w:cs="Calibri"/>
          <w:szCs w:val="22"/>
          <w:lang w:val="de-DE"/>
        </w:rPr>
        <w:t xml:space="preserve"> </w:t>
      </w:r>
      <w:proofErr w:type="spellStart"/>
      <w:r w:rsidR="005C62A5" w:rsidRPr="00DE43EB">
        <w:rPr>
          <w:rFonts w:cs="Calibri"/>
          <w:szCs w:val="22"/>
          <w:lang w:val="de-DE"/>
        </w:rPr>
        <w:t>CoreLine</w:t>
      </w:r>
      <w:proofErr w:type="spellEnd"/>
      <w:r w:rsidR="005C62A5" w:rsidRPr="00DE43EB">
        <w:rPr>
          <w:rFonts w:cs="Calibri"/>
          <w:szCs w:val="22"/>
          <w:lang w:val="de-DE"/>
        </w:rPr>
        <w:t xml:space="preserve"> Panel</w:t>
      </w:r>
      <w:r w:rsidR="00FC3CEF">
        <w:rPr>
          <w:rFonts w:cs="Calibri"/>
          <w:szCs w:val="22"/>
          <w:lang w:val="de-DE"/>
        </w:rPr>
        <w:t>s</w:t>
      </w:r>
      <w:r w:rsidR="005C62A5" w:rsidRPr="00DE43EB">
        <w:rPr>
          <w:rFonts w:cs="Calibri"/>
          <w:szCs w:val="22"/>
          <w:lang w:val="de-DE"/>
        </w:rPr>
        <w:t xml:space="preserve"> </w:t>
      </w:r>
      <w:r w:rsidR="005C62A5">
        <w:rPr>
          <w:rFonts w:cs="Calibri"/>
          <w:szCs w:val="22"/>
          <w:lang w:val="de-DE"/>
        </w:rPr>
        <w:t xml:space="preserve">beträgt </w:t>
      </w:r>
      <w:r w:rsidRPr="00DE43EB">
        <w:rPr>
          <w:rFonts w:cs="Calibri"/>
          <w:szCs w:val="22"/>
          <w:lang w:val="de-DE"/>
        </w:rPr>
        <w:t xml:space="preserve">83 </w:t>
      </w:r>
      <w:proofErr w:type="spellStart"/>
      <w:r w:rsidRPr="00DE43EB">
        <w:rPr>
          <w:rFonts w:cs="Calibri"/>
          <w:szCs w:val="22"/>
          <w:lang w:val="de-DE"/>
        </w:rPr>
        <w:t>Lumen</w:t>
      </w:r>
      <w:proofErr w:type="spellEnd"/>
      <w:r w:rsidRPr="00DE43EB">
        <w:rPr>
          <w:rFonts w:cs="Calibri"/>
          <w:szCs w:val="22"/>
          <w:lang w:val="de-DE"/>
        </w:rPr>
        <w:t xml:space="preserve"> pro Watt. </w:t>
      </w:r>
      <w:r w:rsidR="00FC3CEF">
        <w:rPr>
          <w:rFonts w:cs="Calibri"/>
          <w:szCs w:val="22"/>
          <w:lang w:val="de-DE"/>
        </w:rPr>
        <w:t>Im Vergle</w:t>
      </w:r>
      <w:r w:rsidR="00FC3CEF" w:rsidRPr="00DE43EB">
        <w:rPr>
          <w:rFonts w:cs="Calibri"/>
          <w:szCs w:val="22"/>
          <w:lang w:val="de-DE"/>
        </w:rPr>
        <w:t>ich</w:t>
      </w:r>
      <w:r w:rsidR="00FC3CEF">
        <w:rPr>
          <w:rFonts w:cs="Calibri"/>
          <w:szCs w:val="22"/>
          <w:lang w:val="de-DE"/>
        </w:rPr>
        <w:t xml:space="preserve"> zu </w:t>
      </w:r>
      <w:r w:rsidR="000B413D">
        <w:rPr>
          <w:rFonts w:cs="Calibri"/>
          <w:szCs w:val="22"/>
          <w:lang w:val="de-DE"/>
        </w:rPr>
        <w:t xml:space="preserve">einer Lichtlösung mit 4 mal 18 </w:t>
      </w:r>
      <w:r w:rsidR="00FC3CEF" w:rsidRPr="00DE43EB">
        <w:rPr>
          <w:rFonts w:cs="Calibri"/>
          <w:szCs w:val="22"/>
          <w:lang w:val="de-DE"/>
        </w:rPr>
        <w:t>oder 14 Watt Leuch</w:t>
      </w:r>
      <w:r w:rsidR="00513E3D">
        <w:rPr>
          <w:rFonts w:cs="Calibri"/>
          <w:szCs w:val="22"/>
          <w:lang w:val="de-DE"/>
        </w:rPr>
        <w:t>t</w:t>
      </w:r>
      <w:r w:rsidR="00FC3CEF" w:rsidRPr="00DE43EB">
        <w:rPr>
          <w:rFonts w:cs="Calibri"/>
          <w:szCs w:val="22"/>
          <w:lang w:val="de-DE"/>
        </w:rPr>
        <w:t xml:space="preserve">stofflampen </w:t>
      </w:r>
      <w:r w:rsidR="00FC3CEF">
        <w:rPr>
          <w:rFonts w:cs="Calibri"/>
          <w:szCs w:val="22"/>
          <w:lang w:val="de-DE"/>
        </w:rPr>
        <w:t>lassen sich bis zu</w:t>
      </w:r>
      <w:r w:rsidRPr="00DE43EB">
        <w:rPr>
          <w:rFonts w:cs="Calibri"/>
          <w:szCs w:val="22"/>
          <w:lang w:val="de-DE"/>
        </w:rPr>
        <w:t xml:space="preserve"> 53 Prozent Energie</w:t>
      </w:r>
      <w:r w:rsidR="00FC3CEF">
        <w:rPr>
          <w:rFonts w:cs="Calibri"/>
          <w:szCs w:val="22"/>
          <w:lang w:val="de-DE"/>
        </w:rPr>
        <w:t xml:space="preserve"> sparen</w:t>
      </w:r>
      <w:r w:rsidRPr="00DE43EB">
        <w:rPr>
          <w:rFonts w:cs="Calibri"/>
          <w:szCs w:val="22"/>
          <w:lang w:val="de-DE"/>
        </w:rPr>
        <w:t xml:space="preserve">. Die </w:t>
      </w:r>
      <w:r w:rsidR="00BE6180">
        <w:rPr>
          <w:rFonts w:cs="Calibri"/>
          <w:szCs w:val="22"/>
          <w:lang w:val="de-DE"/>
        </w:rPr>
        <w:t>mittlere L</w:t>
      </w:r>
      <w:r w:rsidR="00E16FDB">
        <w:rPr>
          <w:rFonts w:cs="Calibri"/>
          <w:szCs w:val="22"/>
          <w:lang w:val="de-DE"/>
        </w:rPr>
        <w:t>ebensdauer von 50.000 Stunden</w:t>
      </w:r>
      <w:r w:rsidR="00FC3CEF">
        <w:rPr>
          <w:rFonts w:cs="Calibri"/>
          <w:szCs w:val="22"/>
          <w:lang w:val="de-DE"/>
        </w:rPr>
        <w:t xml:space="preserve"> </w:t>
      </w:r>
      <w:r w:rsidRPr="00DE43EB">
        <w:rPr>
          <w:rFonts w:cs="Calibri"/>
          <w:szCs w:val="22"/>
          <w:lang w:val="de-DE"/>
        </w:rPr>
        <w:t>reduziert die Wartungskosten zudem erheblich.</w:t>
      </w:r>
      <w:r w:rsidR="00FC3CEF">
        <w:rPr>
          <w:rFonts w:cs="Calibri"/>
          <w:szCs w:val="22"/>
          <w:lang w:val="de-DE"/>
        </w:rPr>
        <w:t xml:space="preserve"> </w:t>
      </w:r>
      <w:r w:rsidRPr="00DE43EB">
        <w:rPr>
          <w:rFonts w:cs="Calibri"/>
          <w:szCs w:val="22"/>
          <w:lang w:val="de-DE"/>
        </w:rPr>
        <w:t xml:space="preserve">Die Panel-Leuchte ist </w:t>
      </w:r>
      <w:r w:rsidR="00306915">
        <w:rPr>
          <w:rFonts w:cs="Calibri"/>
          <w:szCs w:val="22"/>
          <w:lang w:val="de-DE"/>
        </w:rPr>
        <w:t>entweder</w:t>
      </w:r>
      <w:r w:rsidRPr="00DE43EB">
        <w:rPr>
          <w:rFonts w:cs="Calibri"/>
          <w:szCs w:val="22"/>
          <w:lang w:val="de-DE"/>
        </w:rPr>
        <w:t xml:space="preserve"> als Einlegeleuchte für Modulmaße 625 und 600 </w:t>
      </w:r>
      <w:r w:rsidR="00306915">
        <w:rPr>
          <w:rFonts w:cs="Calibri"/>
          <w:szCs w:val="22"/>
          <w:lang w:val="de-DE"/>
        </w:rPr>
        <w:t>oder</w:t>
      </w:r>
      <w:r w:rsidRPr="00DE43EB">
        <w:rPr>
          <w:rFonts w:cs="Calibri"/>
          <w:szCs w:val="22"/>
          <w:lang w:val="de-DE"/>
        </w:rPr>
        <w:t xml:space="preserve"> als Langfeldleuchte im Modul 300 mal 1.200 erhältlich. Mit einem optionalen Abhänge</w:t>
      </w:r>
      <w:r w:rsidR="00506375">
        <w:rPr>
          <w:rFonts w:cs="Calibri"/>
          <w:szCs w:val="22"/>
          <w:lang w:val="de-DE"/>
        </w:rPr>
        <w:t>-S</w:t>
      </w:r>
      <w:r w:rsidRPr="00DE43EB">
        <w:rPr>
          <w:rFonts w:cs="Calibri"/>
          <w:szCs w:val="22"/>
          <w:lang w:val="de-DE"/>
        </w:rPr>
        <w:t>et lässt sie sich auch einfa</w:t>
      </w:r>
      <w:r w:rsidR="00506375">
        <w:rPr>
          <w:rFonts w:cs="Calibri"/>
          <w:szCs w:val="22"/>
          <w:lang w:val="de-DE"/>
        </w:rPr>
        <w:t>ch zur direkt strahlenden Pende</w:t>
      </w:r>
      <w:r w:rsidR="00260BF8">
        <w:rPr>
          <w:rFonts w:cs="Calibri"/>
          <w:szCs w:val="22"/>
          <w:lang w:val="de-DE"/>
        </w:rPr>
        <w:t>l</w:t>
      </w:r>
      <w:r w:rsidRPr="00DE43EB">
        <w:rPr>
          <w:rFonts w:cs="Calibri"/>
          <w:szCs w:val="22"/>
          <w:lang w:val="de-DE"/>
        </w:rPr>
        <w:t>leuchte umrüsten.</w:t>
      </w:r>
      <w:r w:rsidRPr="00DE43EB">
        <w:rPr>
          <w:rFonts w:cs="Calibri"/>
          <w:lang w:val="de-DE"/>
        </w:rPr>
        <w:t xml:space="preserve"> </w:t>
      </w:r>
      <w:proofErr w:type="spellStart"/>
      <w:r w:rsidRPr="00DE43EB">
        <w:rPr>
          <w:rFonts w:cs="Calibri"/>
          <w:lang w:val="de-DE"/>
        </w:rPr>
        <w:t>CoreLine</w:t>
      </w:r>
      <w:proofErr w:type="spellEnd"/>
      <w:r w:rsidRPr="00DE43EB">
        <w:rPr>
          <w:rFonts w:cs="Calibri"/>
          <w:lang w:val="de-DE"/>
        </w:rPr>
        <w:t xml:space="preserve"> Panel LED-Leuchte</w:t>
      </w:r>
      <w:r w:rsidR="00306915">
        <w:rPr>
          <w:rFonts w:cs="Calibri"/>
          <w:lang w:val="de-DE"/>
        </w:rPr>
        <w:t>n</w:t>
      </w:r>
      <w:r w:rsidRPr="00DE43EB">
        <w:rPr>
          <w:rFonts w:cs="Calibri"/>
          <w:lang w:val="de-DE"/>
        </w:rPr>
        <w:t xml:space="preserve"> </w:t>
      </w:r>
      <w:r w:rsidR="00306915">
        <w:rPr>
          <w:rFonts w:cs="Calibri"/>
          <w:lang w:val="de-DE"/>
        </w:rPr>
        <w:t>gibt es wahlweise in</w:t>
      </w:r>
      <w:r w:rsidRPr="00DE43EB">
        <w:rPr>
          <w:rFonts w:cs="Calibri"/>
          <w:lang w:val="de-DE"/>
        </w:rPr>
        <w:t xml:space="preserve"> den Lichtfarben Neutralweiß </w:t>
      </w:r>
      <w:r w:rsidR="00506375">
        <w:rPr>
          <w:rFonts w:cs="Calibri"/>
          <w:lang w:val="de-DE"/>
        </w:rPr>
        <w:t>(4.000 K)</w:t>
      </w:r>
      <w:r w:rsidR="00513E3D">
        <w:rPr>
          <w:rFonts w:cs="Calibri"/>
          <w:lang w:val="de-DE"/>
        </w:rPr>
        <w:t xml:space="preserve"> </w:t>
      </w:r>
      <w:r w:rsidR="00506375">
        <w:rPr>
          <w:rFonts w:cs="Calibri"/>
          <w:lang w:val="de-DE"/>
        </w:rPr>
        <w:t xml:space="preserve">und </w:t>
      </w:r>
      <w:proofErr w:type="spellStart"/>
      <w:r w:rsidR="00506375">
        <w:rPr>
          <w:rFonts w:cs="Calibri"/>
          <w:lang w:val="de-DE"/>
        </w:rPr>
        <w:t>Warmweiß</w:t>
      </w:r>
      <w:proofErr w:type="spellEnd"/>
      <w:r w:rsidR="00506375">
        <w:rPr>
          <w:rFonts w:cs="Calibri"/>
          <w:lang w:val="de-DE"/>
        </w:rPr>
        <w:t xml:space="preserve"> (3.000 K), mit einem Farbwiedergabe-Index Ra = </w:t>
      </w:r>
      <w:r w:rsidR="00506375" w:rsidRPr="00A52C3D">
        <w:rPr>
          <w:rFonts w:cs="Calibri"/>
          <w:lang w:val="de-DE"/>
        </w:rPr>
        <w:t>80</w:t>
      </w:r>
      <w:r w:rsidRPr="00DE43EB">
        <w:rPr>
          <w:rFonts w:cs="Calibri"/>
          <w:lang w:val="de-DE"/>
        </w:rPr>
        <w:t xml:space="preserve">. </w:t>
      </w:r>
      <w:r w:rsidRPr="00A52C3D">
        <w:rPr>
          <w:rFonts w:cs="Calibri"/>
          <w:lang w:val="de-DE"/>
        </w:rPr>
        <w:t xml:space="preserve">Der </w:t>
      </w:r>
      <w:proofErr w:type="spellStart"/>
      <w:r w:rsidRPr="00A52C3D">
        <w:rPr>
          <w:rFonts w:cs="Calibri"/>
          <w:lang w:val="de-DE"/>
        </w:rPr>
        <w:t>Leuchtenlichtstrom</w:t>
      </w:r>
      <w:proofErr w:type="spellEnd"/>
      <w:r w:rsidRPr="00A52C3D">
        <w:rPr>
          <w:rFonts w:cs="Calibri"/>
          <w:lang w:val="de-DE"/>
        </w:rPr>
        <w:t xml:space="preserve"> </w:t>
      </w:r>
      <w:r w:rsidR="00506375">
        <w:rPr>
          <w:rFonts w:cs="Calibri"/>
          <w:lang w:val="de-DE"/>
        </w:rPr>
        <w:t xml:space="preserve">beträgt </w:t>
      </w:r>
      <w:r w:rsidRPr="00A52C3D">
        <w:rPr>
          <w:rFonts w:cs="Calibri"/>
          <w:lang w:val="de-DE"/>
        </w:rPr>
        <w:t xml:space="preserve">3.400 </w:t>
      </w:r>
      <w:proofErr w:type="spellStart"/>
      <w:r w:rsidRPr="00A52C3D">
        <w:rPr>
          <w:rFonts w:cs="Calibri"/>
          <w:lang w:val="de-DE"/>
        </w:rPr>
        <w:t>Lumen</w:t>
      </w:r>
      <w:proofErr w:type="spellEnd"/>
      <w:r w:rsidRPr="00A52C3D">
        <w:rPr>
          <w:rFonts w:cs="Calibri"/>
          <w:lang w:val="de-DE"/>
        </w:rPr>
        <w:t>.</w:t>
      </w:r>
    </w:p>
    <w:p w14:paraId="675B1248" w14:textId="77777777" w:rsidR="00F25C7A" w:rsidRDefault="00F25C7A" w:rsidP="005075C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Cs w:val="22"/>
          <w:lang w:val="de-DE"/>
        </w:rPr>
      </w:pPr>
    </w:p>
    <w:p w14:paraId="7C1C0FEF" w14:textId="77777777" w:rsidR="005075CF" w:rsidRPr="00350311" w:rsidRDefault="005075CF" w:rsidP="005075CF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b/>
          <w:szCs w:val="22"/>
          <w:lang w:val="de-DE"/>
        </w:rPr>
      </w:pPr>
      <w:r w:rsidRPr="00350311">
        <w:rPr>
          <w:rFonts w:asciiTheme="minorHAnsi" w:hAnsiTheme="minorHAnsi" w:cs="Arial"/>
          <w:b/>
          <w:szCs w:val="22"/>
          <w:lang w:val="de-DE"/>
        </w:rPr>
        <w:t>Umfangreiches Produktprogramm</w:t>
      </w:r>
    </w:p>
    <w:p w14:paraId="5B9C4CCB" w14:textId="4E671D96" w:rsidR="005075CF" w:rsidRPr="00E16FDB" w:rsidRDefault="005075CF" w:rsidP="005075CF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Calibri" w:hAnsiTheme="minorHAnsi" w:cs="Arial"/>
          <w:szCs w:val="22"/>
          <w:lang w:val="de-DE"/>
        </w:rPr>
      </w:pPr>
      <w:r>
        <w:rPr>
          <w:rFonts w:asciiTheme="minorHAnsi" w:hAnsiTheme="minorHAnsi" w:cs="Arial"/>
          <w:szCs w:val="22"/>
          <w:lang w:val="de-DE"/>
        </w:rPr>
        <w:t xml:space="preserve">Das Angebot an </w:t>
      </w:r>
      <w:proofErr w:type="spellStart"/>
      <w:r>
        <w:rPr>
          <w:rFonts w:asciiTheme="minorHAnsi" w:hAnsiTheme="minorHAnsi" w:cs="Arial"/>
          <w:szCs w:val="22"/>
          <w:lang w:val="de-DE"/>
        </w:rPr>
        <w:t>CoreLine</w:t>
      </w:r>
      <w:proofErr w:type="spellEnd"/>
      <w:r>
        <w:rPr>
          <w:rFonts w:asciiTheme="minorHAnsi" w:hAnsiTheme="minorHAnsi" w:cs="Arial"/>
          <w:szCs w:val="22"/>
          <w:lang w:val="de-DE"/>
        </w:rPr>
        <w:t xml:space="preserve">-Leuchten </w:t>
      </w:r>
      <w:r w:rsidRPr="00F313A3">
        <w:rPr>
          <w:rFonts w:asciiTheme="minorHAnsi" w:hAnsiTheme="minorHAnsi" w:cs="Arial"/>
          <w:kern w:val="28"/>
          <w:szCs w:val="22"/>
          <w:lang w:val="de-DE"/>
        </w:rPr>
        <w:t xml:space="preserve">umfasst neben </w:t>
      </w:r>
      <w:r>
        <w:rPr>
          <w:rFonts w:asciiTheme="minorHAnsi" w:hAnsiTheme="minorHAnsi" w:cs="Arial"/>
          <w:kern w:val="28"/>
          <w:szCs w:val="22"/>
          <w:lang w:val="de-DE"/>
        </w:rPr>
        <w:t xml:space="preserve">der </w:t>
      </w:r>
      <w:r w:rsidRPr="00F313A3">
        <w:rPr>
          <w:rFonts w:asciiTheme="minorHAnsi" w:hAnsiTheme="minorHAnsi" w:cs="Arial"/>
          <w:kern w:val="28"/>
          <w:szCs w:val="22"/>
          <w:lang w:val="de-DE"/>
        </w:rPr>
        <w:t xml:space="preserve">Hallenleuchte </w:t>
      </w:r>
      <w:r>
        <w:rPr>
          <w:rFonts w:asciiTheme="minorHAnsi" w:hAnsiTheme="minorHAnsi" w:cs="Arial"/>
          <w:kern w:val="28"/>
          <w:szCs w:val="22"/>
          <w:lang w:val="de-DE"/>
        </w:rPr>
        <w:t>auch</w:t>
      </w:r>
      <w:r w:rsidRPr="00F313A3">
        <w:rPr>
          <w:rFonts w:asciiTheme="minorHAnsi" w:hAnsiTheme="minorHAnsi" w:cs="Arial"/>
          <w:kern w:val="28"/>
          <w:szCs w:val="22"/>
          <w:lang w:val="de-DE"/>
        </w:rPr>
        <w:t xml:space="preserve"> Einlege-</w:t>
      </w:r>
      <w:r>
        <w:rPr>
          <w:rFonts w:asciiTheme="minorHAnsi" w:hAnsiTheme="minorHAnsi" w:cs="Arial"/>
          <w:kern w:val="28"/>
          <w:szCs w:val="22"/>
          <w:lang w:val="de-DE"/>
        </w:rPr>
        <w:t xml:space="preserve"> und</w:t>
      </w:r>
      <w:r w:rsidRPr="00F313A3">
        <w:rPr>
          <w:rFonts w:asciiTheme="minorHAnsi" w:hAnsiTheme="minorHAnsi" w:cs="Arial"/>
          <w:kern w:val="28"/>
          <w:szCs w:val="22"/>
          <w:lang w:val="de-DE"/>
        </w:rPr>
        <w:t xml:space="preserve"> Feuchtraum</w:t>
      </w:r>
      <w:r>
        <w:rPr>
          <w:rFonts w:asciiTheme="minorHAnsi" w:hAnsiTheme="minorHAnsi" w:cs="Arial"/>
          <w:kern w:val="28"/>
          <w:szCs w:val="22"/>
          <w:lang w:val="de-DE"/>
        </w:rPr>
        <w:t xml:space="preserve">leuchten, </w:t>
      </w:r>
      <w:r w:rsidRPr="00F313A3">
        <w:rPr>
          <w:rFonts w:asciiTheme="minorHAnsi" w:hAnsiTheme="minorHAnsi" w:cs="Arial"/>
          <w:kern w:val="28"/>
          <w:szCs w:val="22"/>
          <w:lang w:val="de-DE"/>
        </w:rPr>
        <w:t>eine Lichtleiste, ein Lichtband</w:t>
      </w:r>
      <w:r>
        <w:rPr>
          <w:rFonts w:asciiTheme="minorHAnsi" w:hAnsiTheme="minorHAnsi" w:cs="Arial"/>
          <w:kern w:val="28"/>
          <w:szCs w:val="22"/>
          <w:lang w:val="de-DE"/>
        </w:rPr>
        <w:t xml:space="preserve">, </w:t>
      </w:r>
      <w:r w:rsidRPr="00F313A3">
        <w:rPr>
          <w:rFonts w:asciiTheme="minorHAnsi" w:hAnsiTheme="minorHAnsi" w:cs="Arial"/>
          <w:kern w:val="28"/>
          <w:szCs w:val="22"/>
          <w:lang w:val="de-DE"/>
        </w:rPr>
        <w:t xml:space="preserve">ein </w:t>
      </w:r>
      <w:proofErr w:type="spellStart"/>
      <w:r w:rsidRPr="00F313A3">
        <w:rPr>
          <w:rFonts w:asciiTheme="minorHAnsi" w:hAnsiTheme="minorHAnsi" w:cs="Arial"/>
          <w:kern w:val="28"/>
          <w:szCs w:val="22"/>
          <w:lang w:val="de-DE"/>
        </w:rPr>
        <w:t>Downlight</w:t>
      </w:r>
      <w:proofErr w:type="spellEnd"/>
      <w:r w:rsidRPr="00F313A3">
        <w:rPr>
          <w:rFonts w:asciiTheme="minorHAnsi" w:hAnsiTheme="minorHAnsi" w:cs="Arial"/>
          <w:kern w:val="28"/>
          <w:szCs w:val="22"/>
          <w:lang w:val="de-DE"/>
        </w:rPr>
        <w:t xml:space="preserve"> </w:t>
      </w:r>
      <w:r>
        <w:rPr>
          <w:rFonts w:asciiTheme="minorHAnsi" w:hAnsiTheme="minorHAnsi" w:cs="Arial"/>
          <w:kern w:val="28"/>
          <w:szCs w:val="22"/>
          <w:lang w:val="de-DE"/>
        </w:rPr>
        <w:t xml:space="preserve">zur Beleuchtung von Fluren und Gängen sowie einen dimmbaren </w:t>
      </w:r>
      <w:r w:rsidR="009F6D19">
        <w:rPr>
          <w:rFonts w:asciiTheme="minorHAnsi" w:hAnsiTheme="minorHAnsi" w:cs="Arial"/>
          <w:kern w:val="28"/>
          <w:szCs w:val="22"/>
          <w:lang w:val="de-DE"/>
        </w:rPr>
        <w:t>LED-</w:t>
      </w:r>
      <w:r>
        <w:rPr>
          <w:rFonts w:asciiTheme="minorHAnsi" w:hAnsiTheme="minorHAnsi" w:cs="Arial"/>
          <w:kern w:val="28"/>
          <w:szCs w:val="22"/>
          <w:lang w:val="de-DE"/>
        </w:rPr>
        <w:t xml:space="preserve">Einbaustrahler. Auch er zeichnet sich durch eine besonders kompakte und flache Bauform aus und ist mit seinem attraktiven </w:t>
      </w:r>
      <w:r w:rsidR="009F6D19">
        <w:rPr>
          <w:rFonts w:asciiTheme="minorHAnsi" w:hAnsiTheme="minorHAnsi" w:cs="Arial"/>
          <w:kern w:val="28"/>
          <w:szCs w:val="22"/>
          <w:lang w:val="de-DE"/>
        </w:rPr>
        <w:t>Design</w:t>
      </w:r>
      <w:r>
        <w:rPr>
          <w:rFonts w:asciiTheme="minorHAnsi" w:hAnsiTheme="minorHAnsi" w:cs="Arial"/>
          <w:kern w:val="28"/>
          <w:szCs w:val="22"/>
          <w:lang w:val="de-DE"/>
        </w:rPr>
        <w:t xml:space="preserve"> für die Akzentbeleuchtung </w:t>
      </w:r>
      <w:r w:rsidRPr="00F313A3">
        <w:rPr>
          <w:rFonts w:asciiTheme="minorHAnsi" w:eastAsia="Calibri" w:hAnsiTheme="minorHAnsi" w:cs="Arial"/>
          <w:szCs w:val="22"/>
          <w:lang w:val="de-DE"/>
        </w:rPr>
        <w:t>in der Gastronomie</w:t>
      </w:r>
      <w:r>
        <w:rPr>
          <w:rFonts w:asciiTheme="minorHAnsi" w:eastAsia="Calibri" w:hAnsiTheme="minorHAnsi" w:cs="Arial"/>
          <w:szCs w:val="22"/>
          <w:lang w:val="de-DE"/>
        </w:rPr>
        <w:t xml:space="preserve">, in Bürogebäuden und Krankenhäusern geeignet. Es gibt ihn </w:t>
      </w:r>
      <w:r w:rsidR="00EA1193">
        <w:rPr>
          <w:rFonts w:asciiTheme="minorHAnsi" w:eastAsia="Calibri" w:hAnsiTheme="minorHAnsi" w:cs="Arial"/>
          <w:szCs w:val="22"/>
          <w:lang w:val="de-DE"/>
        </w:rPr>
        <w:t xml:space="preserve">nicht nur </w:t>
      </w:r>
      <w:r>
        <w:rPr>
          <w:rFonts w:asciiTheme="minorHAnsi" w:eastAsia="Calibri" w:hAnsiTheme="minorHAnsi" w:cs="Arial"/>
          <w:szCs w:val="22"/>
          <w:lang w:val="de-DE"/>
        </w:rPr>
        <w:t>mit warm</w:t>
      </w:r>
      <w:r w:rsidR="00EA1193">
        <w:rPr>
          <w:rFonts w:asciiTheme="minorHAnsi" w:eastAsia="Calibri" w:hAnsiTheme="minorHAnsi" w:cs="Arial"/>
          <w:szCs w:val="22"/>
          <w:lang w:val="de-DE"/>
        </w:rPr>
        <w:t xml:space="preserve">- </w:t>
      </w:r>
      <w:r>
        <w:rPr>
          <w:rFonts w:asciiTheme="minorHAnsi" w:eastAsia="Calibri" w:hAnsiTheme="minorHAnsi" w:cs="Arial"/>
          <w:szCs w:val="22"/>
          <w:lang w:val="de-DE"/>
        </w:rPr>
        <w:t>und neutralweißer Lichtfarbe</w:t>
      </w:r>
      <w:r w:rsidR="00EA1193">
        <w:rPr>
          <w:rFonts w:asciiTheme="minorHAnsi" w:eastAsia="Calibri" w:hAnsiTheme="minorHAnsi" w:cs="Arial"/>
          <w:szCs w:val="22"/>
          <w:lang w:val="de-DE"/>
        </w:rPr>
        <w:t xml:space="preserve">, sondern auch </w:t>
      </w:r>
      <w:r>
        <w:rPr>
          <w:rFonts w:asciiTheme="minorHAnsi" w:eastAsia="Calibri" w:hAnsiTheme="minorHAnsi" w:cs="Arial"/>
          <w:szCs w:val="22"/>
          <w:lang w:val="de-DE"/>
        </w:rPr>
        <w:t xml:space="preserve">in einer </w:t>
      </w:r>
      <w:proofErr w:type="spellStart"/>
      <w:r>
        <w:rPr>
          <w:rFonts w:asciiTheme="minorHAnsi" w:eastAsia="Calibri" w:hAnsiTheme="minorHAnsi" w:cs="Arial"/>
          <w:szCs w:val="22"/>
          <w:lang w:val="de-DE"/>
        </w:rPr>
        <w:t>DimTone</w:t>
      </w:r>
      <w:proofErr w:type="spellEnd"/>
      <w:r>
        <w:rPr>
          <w:rFonts w:asciiTheme="minorHAnsi" w:eastAsia="Calibri" w:hAnsiTheme="minorHAnsi" w:cs="Arial"/>
          <w:szCs w:val="22"/>
          <w:lang w:val="de-DE"/>
        </w:rPr>
        <w:t>-Ausführung, bei der sich die Farbtemperatur</w:t>
      </w:r>
      <w:r w:rsidR="00EA1193">
        <w:rPr>
          <w:rFonts w:asciiTheme="minorHAnsi" w:eastAsia="Calibri" w:hAnsiTheme="minorHAnsi" w:cs="Arial"/>
          <w:szCs w:val="22"/>
          <w:lang w:val="de-DE"/>
        </w:rPr>
        <w:t xml:space="preserve"> des Lichts</w:t>
      </w:r>
      <w:r>
        <w:rPr>
          <w:rFonts w:asciiTheme="minorHAnsi" w:eastAsia="Calibri" w:hAnsiTheme="minorHAnsi" w:cs="Arial"/>
          <w:szCs w:val="22"/>
          <w:lang w:val="de-DE"/>
        </w:rPr>
        <w:t xml:space="preserve"> beim Dimmen </w:t>
      </w:r>
      <w:r w:rsidR="00E16FDB">
        <w:rPr>
          <w:rFonts w:asciiTheme="minorHAnsi" w:eastAsia="Calibri" w:hAnsiTheme="minorHAnsi" w:cs="Arial"/>
          <w:szCs w:val="22"/>
          <w:lang w:val="de-DE"/>
        </w:rPr>
        <w:t xml:space="preserve">von </w:t>
      </w:r>
      <w:r w:rsidR="00E16FDB" w:rsidRPr="00E16FDB">
        <w:rPr>
          <w:lang w:val="de-DE"/>
        </w:rPr>
        <w:t>3.000 K</w:t>
      </w:r>
      <w:r w:rsidR="00E16FDB">
        <w:rPr>
          <w:lang w:val="de-DE"/>
        </w:rPr>
        <w:t>elvin</w:t>
      </w:r>
      <w:r w:rsidR="00E16FDB" w:rsidRPr="00E16FDB">
        <w:rPr>
          <w:lang w:val="de-DE"/>
        </w:rPr>
        <w:t xml:space="preserve"> bei 100</w:t>
      </w:r>
      <w:r w:rsidR="00E16FDB">
        <w:rPr>
          <w:lang w:val="de-DE"/>
        </w:rPr>
        <w:t xml:space="preserve"> Prozent</w:t>
      </w:r>
      <w:r w:rsidR="00E16FDB" w:rsidRPr="00E16FDB">
        <w:rPr>
          <w:lang w:val="de-DE"/>
        </w:rPr>
        <w:t xml:space="preserve"> </w:t>
      </w:r>
      <w:r w:rsidR="00BE6180">
        <w:rPr>
          <w:lang w:val="de-DE"/>
        </w:rPr>
        <w:t xml:space="preserve">Lichtleistung </w:t>
      </w:r>
      <w:r w:rsidR="00E16FDB" w:rsidRPr="00E16FDB">
        <w:rPr>
          <w:lang w:val="de-DE"/>
        </w:rPr>
        <w:t>bis 2.000 K</w:t>
      </w:r>
      <w:r w:rsidR="00E16FDB">
        <w:rPr>
          <w:lang w:val="de-DE"/>
        </w:rPr>
        <w:t xml:space="preserve">elvin bei 10 Prozent </w:t>
      </w:r>
      <w:r>
        <w:rPr>
          <w:rFonts w:asciiTheme="minorHAnsi" w:eastAsia="Calibri" w:hAnsiTheme="minorHAnsi" w:cs="Arial"/>
          <w:szCs w:val="22"/>
          <w:lang w:val="de-DE"/>
        </w:rPr>
        <w:t xml:space="preserve">verändert. </w:t>
      </w:r>
    </w:p>
    <w:p w14:paraId="163AE316" w14:textId="77777777" w:rsidR="005075CF" w:rsidRDefault="005075CF" w:rsidP="005075CF">
      <w:pPr>
        <w:rPr>
          <w:rFonts w:asciiTheme="minorHAnsi" w:eastAsia="Calibri" w:hAnsiTheme="minorHAnsi" w:cs="Arial"/>
          <w:szCs w:val="22"/>
          <w:lang w:val="de-DE"/>
        </w:rPr>
      </w:pPr>
    </w:p>
    <w:p w14:paraId="1342B2BB" w14:textId="4FD44C3E" w:rsidR="003C378A" w:rsidRPr="003C378A" w:rsidRDefault="0017161F" w:rsidP="005075CF">
      <w:pPr>
        <w:rPr>
          <w:rFonts w:asciiTheme="minorHAnsi" w:eastAsia="Calibri" w:hAnsiTheme="minorHAnsi" w:cs="Arial"/>
          <w:b/>
          <w:szCs w:val="22"/>
          <w:lang w:val="de-DE"/>
        </w:rPr>
      </w:pPr>
      <w:r>
        <w:rPr>
          <w:rFonts w:asciiTheme="minorHAnsi" w:eastAsia="Calibri" w:hAnsiTheme="minorHAnsi" w:cs="Arial"/>
          <w:b/>
          <w:szCs w:val="22"/>
          <w:lang w:val="de-DE"/>
        </w:rPr>
        <w:t>Weiteres Ei</w:t>
      </w:r>
      <w:r w:rsidR="00783C5B">
        <w:rPr>
          <w:rFonts w:asciiTheme="minorHAnsi" w:eastAsia="Calibri" w:hAnsiTheme="minorHAnsi" w:cs="Arial"/>
          <w:b/>
          <w:szCs w:val="22"/>
          <w:lang w:val="de-DE"/>
        </w:rPr>
        <w:t>nsparpotenzial</w:t>
      </w:r>
    </w:p>
    <w:p w14:paraId="2D90370E" w14:textId="53E68024" w:rsidR="003C378A" w:rsidRDefault="005075CF" w:rsidP="003C378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Cs w:val="22"/>
          <w:lang w:val="de-DE"/>
        </w:rPr>
      </w:pPr>
      <w:r>
        <w:rPr>
          <w:rFonts w:asciiTheme="minorHAnsi" w:hAnsiTheme="minorHAnsi" w:cs="Arial"/>
          <w:szCs w:val="22"/>
          <w:lang w:val="de-DE"/>
        </w:rPr>
        <w:t xml:space="preserve">Für alle </w:t>
      </w:r>
      <w:proofErr w:type="spellStart"/>
      <w:r w:rsidRPr="00F313A3">
        <w:rPr>
          <w:rFonts w:asciiTheme="minorHAnsi" w:hAnsiTheme="minorHAnsi" w:cs="Arial"/>
          <w:szCs w:val="22"/>
          <w:lang w:val="de-DE"/>
        </w:rPr>
        <w:t>CoreLine</w:t>
      </w:r>
      <w:proofErr w:type="spellEnd"/>
      <w:r w:rsidRPr="00F313A3">
        <w:rPr>
          <w:rFonts w:asciiTheme="minorHAnsi" w:hAnsiTheme="minorHAnsi" w:cs="Arial"/>
          <w:szCs w:val="22"/>
          <w:lang w:val="de-DE"/>
        </w:rPr>
        <w:t xml:space="preserve"> LED-Lösung</w:t>
      </w:r>
      <w:r>
        <w:rPr>
          <w:rFonts w:asciiTheme="minorHAnsi" w:hAnsiTheme="minorHAnsi" w:cs="Arial"/>
          <w:szCs w:val="22"/>
          <w:lang w:val="de-DE"/>
        </w:rPr>
        <w:t>en gilt: Die Montage ist denkbar unkompliziert. Der</w:t>
      </w:r>
      <w:r w:rsidRPr="00ED44FC">
        <w:rPr>
          <w:rFonts w:asciiTheme="minorHAnsi" w:hAnsiTheme="minorHAnsi" w:cs="Arial"/>
          <w:szCs w:val="22"/>
          <w:lang w:val="de-DE"/>
        </w:rPr>
        <w:t xml:space="preserve"> durchdachte Befestigungsmechanismus ermöglicht den 1:1-Ersatz </w:t>
      </w:r>
      <w:r>
        <w:rPr>
          <w:rFonts w:asciiTheme="minorHAnsi" w:hAnsiTheme="minorHAnsi" w:cs="Arial"/>
          <w:szCs w:val="22"/>
          <w:lang w:val="de-DE"/>
        </w:rPr>
        <w:t>vorhandener</w:t>
      </w:r>
      <w:r w:rsidRPr="00F313A3">
        <w:rPr>
          <w:rFonts w:asciiTheme="minorHAnsi" w:hAnsiTheme="minorHAnsi" w:cs="Arial"/>
          <w:szCs w:val="22"/>
          <w:lang w:val="de-DE"/>
        </w:rPr>
        <w:t xml:space="preserve"> Leuchten</w:t>
      </w:r>
      <w:r>
        <w:rPr>
          <w:rFonts w:asciiTheme="minorHAnsi" w:hAnsiTheme="minorHAnsi" w:cs="Arial"/>
          <w:szCs w:val="22"/>
          <w:lang w:val="de-DE"/>
        </w:rPr>
        <w:t>, die</w:t>
      </w:r>
      <w:r w:rsidRPr="00F313A3">
        <w:rPr>
          <w:rFonts w:asciiTheme="minorHAnsi" w:hAnsiTheme="minorHAnsi" w:cs="Arial"/>
          <w:szCs w:val="22"/>
          <w:lang w:val="de-DE"/>
        </w:rPr>
        <w:t xml:space="preserve"> einfach entfernt und </w:t>
      </w:r>
      <w:r>
        <w:rPr>
          <w:rFonts w:asciiTheme="minorHAnsi" w:hAnsiTheme="minorHAnsi" w:cs="Arial"/>
          <w:szCs w:val="22"/>
          <w:lang w:val="de-DE"/>
        </w:rPr>
        <w:t>durch i</w:t>
      </w:r>
      <w:r w:rsidRPr="00F313A3">
        <w:rPr>
          <w:rFonts w:asciiTheme="minorHAnsi" w:hAnsiTheme="minorHAnsi" w:cs="Arial"/>
          <w:szCs w:val="22"/>
          <w:lang w:val="de-DE"/>
        </w:rPr>
        <w:t>nnovative</w:t>
      </w:r>
      <w:r>
        <w:rPr>
          <w:rFonts w:asciiTheme="minorHAnsi" w:hAnsiTheme="minorHAnsi" w:cs="Arial"/>
          <w:szCs w:val="22"/>
          <w:lang w:val="de-DE"/>
        </w:rPr>
        <w:t xml:space="preserve"> LED-Produkte ersetzt</w:t>
      </w:r>
      <w:r w:rsidRPr="00F313A3">
        <w:rPr>
          <w:rFonts w:asciiTheme="minorHAnsi" w:hAnsiTheme="minorHAnsi" w:cs="Arial"/>
          <w:szCs w:val="22"/>
          <w:lang w:val="de-DE"/>
        </w:rPr>
        <w:t xml:space="preserve"> werden</w:t>
      </w:r>
      <w:r w:rsidRPr="00ED44FC">
        <w:rPr>
          <w:rFonts w:asciiTheme="minorHAnsi" w:hAnsiTheme="minorHAnsi" w:cs="Arial"/>
          <w:szCs w:val="22"/>
          <w:lang w:val="de-DE"/>
        </w:rPr>
        <w:t xml:space="preserve"> </w:t>
      </w:r>
      <w:r w:rsidRPr="00F313A3">
        <w:rPr>
          <w:rFonts w:asciiTheme="minorHAnsi" w:hAnsiTheme="minorHAnsi" w:cs="Arial"/>
          <w:szCs w:val="22"/>
          <w:lang w:val="de-DE"/>
        </w:rPr>
        <w:t xml:space="preserve">können. </w:t>
      </w:r>
      <w:r w:rsidR="006D0E25">
        <w:rPr>
          <w:rFonts w:asciiTheme="minorHAnsi" w:hAnsiTheme="minorHAnsi" w:cs="Arial"/>
          <w:szCs w:val="22"/>
          <w:lang w:val="de-DE"/>
        </w:rPr>
        <w:t xml:space="preserve">Bei einer Sanierung </w:t>
      </w:r>
      <w:r w:rsidR="007E2CAA">
        <w:rPr>
          <w:rFonts w:asciiTheme="minorHAnsi" w:hAnsiTheme="minorHAnsi" w:cs="Arial"/>
          <w:szCs w:val="22"/>
          <w:lang w:val="de-DE"/>
        </w:rPr>
        <w:t>sind</w:t>
      </w:r>
      <w:r w:rsidR="006D0E25">
        <w:rPr>
          <w:rFonts w:asciiTheme="minorHAnsi" w:hAnsiTheme="minorHAnsi" w:cs="Arial"/>
          <w:szCs w:val="22"/>
          <w:lang w:val="de-DE"/>
        </w:rPr>
        <w:t xml:space="preserve"> die</w:t>
      </w:r>
      <w:r w:rsidR="00783C5B">
        <w:rPr>
          <w:rFonts w:asciiTheme="minorHAnsi" w:hAnsiTheme="minorHAnsi" w:cs="Arial"/>
          <w:szCs w:val="22"/>
          <w:lang w:val="de-DE"/>
        </w:rPr>
        <w:t xml:space="preserve"> k</w:t>
      </w:r>
      <w:r>
        <w:rPr>
          <w:rFonts w:asciiTheme="minorHAnsi" w:hAnsiTheme="minorHAnsi" w:cs="Arial"/>
          <w:szCs w:val="22"/>
          <w:lang w:val="de-DE"/>
        </w:rPr>
        <w:t>ostspielige</w:t>
      </w:r>
      <w:r w:rsidRPr="00F313A3">
        <w:rPr>
          <w:rFonts w:asciiTheme="minorHAnsi" w:hAnsiTheme="minorHAnsi" w:cs="Arial"/>
          <w:szCs w:val="22"/>
          <w:lang w:val="de-DE"/>
        </w:rPr>
        <w:t xml:space="preserve"> Erneuerung der Verkabelung oder neue Deckenkonfigurationen </w:t>
      </w:r>
      <w:r w:rsidR="00783C5B">
        <w:rPr>
          <w:rFonts w:asciiTheme="minorHAnsi" w:hAnsiTheme="minorHAnsi" w:cs="Arial"/>
          <w:szCs w:val="22"/>
          <w:lang w:val="de-DE"/>
        </w:rPr>
        <w:t>nicht notwendig.</w:t>
      </w:r>
    </w:p>
    <w:p w14:paraId="6A67138F" w14:textId="77777777" w:rsidR="003C378A" w:rsidRDefault="003C378A" w:rsidP="003C378A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="Arial"/>
          <w:szCs w:val="22"/>
          <w:lang w:val="de-DE"/>
        </w:rPr>
      </w:pPr>
    </w:p>
    <w:p w14:paraId="1D05AF77" w14:textId="1EF5CECA" w:rsidR="005075CF" w:rsidRDefault="005075CF" w:rsidP="003C378A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Calibri" w:hAnsiTheme="minorHAnsi" w:cs="Arial"/>
          <w:szCs w:val="22"/>
          <w:lang w:val="de-DE"/>
        </w:rPr>
      </w:pPr>
      <w:r>
        <w:rPr>
          <w:rFonts w:asciiTheme="minorHAnsi" w:eastAsia="Calibri" w:hAnsiTheme="minorHAnsi" w:cs="Arial"/>
          <w:szCs w:val="22"/>
          <w:lang w:val="de-DE"/>
        </w:rPr>
        <w:t xml:space="preserve">Die ohnehin schon beträchtlichen Energieeinsparungen lassen sich bei der Kombination von </w:t>
      </w:r>
      <w:proofErr w:type="spellStart"/>
      <w:r>
        <w:rPr>
          <w:rFonts w:asciiTheme="minorHAnsi" w:eastAsia="Calibri" w:hAnsiTheme="minorHAnsi" w:cs="Arial"/>
          <w:szCs w:val="22"/>
          <w:lang w:val="de-DE"/>
        </w:rPr>
        <w:t>CoreLine</w:t>
      </w:r>
      <w:proofErr w:type="spellEnd"/>
      <w:r>
        <w:rPr>
          <w:rFonts w:asciiTheme="minorHAnsi" w:eastAsia="Calibri" w:hAnsiTheme="minorHAnsi" w:cs="Arial"/>
          <w:szCs w:val="22"/>
          <w:lang w:val="de-DE"/>
        </w:rPr>
        <w:t>-Leuchten mit</w:t>
      </w:r>
      <w:r w:rsidR="00783C5B">
        <w:rPr>
          <w:rFonts w:asciiTheme="minorHAnsi" w:eastAsia="Calibri" w:hAnsiTheme="minorHAnsi" w:cs="Arial"/>
          <w:szCs w:val="22"/>
          <w:lang w:val="de-DE"/>
        </w:rPr>
        <w:t xml:space="preserve"> </w:t>
      </w:r>
      <w:r>
        <w:rPr>
          <w:rFonts w:asciiTheme="minorHAnsi" w:eastAsia="Calibri" w:hAnsiTheme="minorHAnsi" w:cs="Arial"/>
          <w:szCs w:val="22"/>
          <w:lang w:val="de-DE"/>
        </w:rPr>
        <w:t xml:space="preserve">Bewegungsmeldern noch weiter vergrößern. </w:t>
      </w:r>
      <w:r w:rsidR="00783C5B">
        <w:rPr>
          <w:rFonts w:asciiTheme="minorHAnsi" w:eastAsia="Calibri" w:hAnsiTheme="minorHAnsi" w:cs="Arial"/>
          <w:szCs w:val="22"/>
          <w:lang w:val="de-DE"/>
        </w:rPr>
        <w:t xml:space="preserve">Das </w:t>
      </w:r>
      <w:r>
        <w:rPr>
          <w:rFonts w:asciiTheme="minorHAnsi" w:eastAsia="Calibri" w:hAnsiTheme="minorHAnsi" w:cs="Arial"/>
          <w:szCs w:val="22"/>
          <w:lang w:val="de-DE"/>
        </w:rPr>
        <w:t xml:space="preserve">automatische Abschalten der Beleuchtung in Bereichen, die gerade nicht genutzt werden, </w:t>
      </w:r>
      <w:r w:rsidR="00783C5B">
        <w:rPr>
          <w:rFonts w:asciiTheme="minorHAnsi" w:eastAsia="Calibri" w:hAnsiTheme="minorHAnsi" w:cs="Arial"/>
          <w:szCs w:val="22"/>
          <w:lang w:val="de-DE"/>
        </w:rPr>
        <w:t xml:space="preserve">spart </w:t>
      </w:r>
      <w:r>
        <w:rPr>
          <w:rFonts w:asciiTheme="minorHAnsi" w:eastAsia="Calibri" w:hAnsiTheme="minorHAnsi" w:cs="Arial"/>
          <w:szCs w:val="22"/>
          <w:lang w:val="de-DE"/>
        </w:rPr>
        <w:t>zusätzlich bis zu 30 Prozent Energie</w:t>
      </w:r>
      <w:r w:rsidR="00783C5B">
        <w:rPr>
          <w:rFonts w:asciiTheme="minorHAnsi" w:eastAsia="Calibri" w:hAnsiTheme="minorHAnsi" w:cs="Arial"/>
          <w:szCs w:val="22"/>
          <w:lang w:val="de-DE"/>
        </w:rPr>
        <w:t>.</w:t>
      </w:r>
      <w:r>
        <w:rPr>
          <w:rFonts w:asciiTheme="minorHAnsi" w:eastAsia="Calibri" w:hAnsiTheme="minorHAnsi" w:cs="Arial"/>
          <w:szCs w:val="22"/>
          <w:lang w:val="de-DE"/>
        </w:rPr>
        <w:t xml:space="preserve"> Die Bewegungsmelder der </w:t>
      </w:r>
      <w:proofErr w:type="spellStart"/>
      <w:r>
        <w:rPr>
          <w:rFonts w:asciiTheme="minorHAnsi" w:eastAsia="Calibri" w:hAnsiTheme="minorHAnsi" w:cs="Arial"/>
          <w:szCs w:val="22"/>
          <w:lang w:val="de-DE"/>
        </w:rPr>
        <w:t>CoreLine</w:t>
      </w:r>
      <w:proofErr w:type="spellEnd"/>
      <w:r>
        <w:rPr>
          <w:rFonts w:asciiTheme="minorHAnsi" w:eastAsia="Calibri" w:hAnsiTheme="minorHAnsi" w:cs="Arial"/>
          <w:szCs w:val="22"/>
          <w:lang w:val="de-DE"/>
        </w:rPr>
        <w:t>-Produktfamilie gibt es in Ausführungen zur Decken-, Wand</w:t>
      </w:r>
      <w:r w:rsidR="00513E3D">
        <w:rPr>
          <w:rFonts w:asciiTheme="minorHAnsi" w:eastAsia="Calibri" w:hAnsiTheme="minorHAnsi" w:cs="Arial"/>
          <w:szCs w:val="22"/>
          <w:lang w:val="de-DE"/>
        </w:rPr>
        <w:t>-</w:t>
      </w:r>
      <w:r>
        <w:rPr>
          <w:rFonts w:asciiTheme="minorHAnsi" w:eastAsia="Calibri" w:hAnsiTheme="minorHAnsi" w:cs="Arial"/>
          <w:szCs w:val="22"/>
          <w:lang w:val="de-DE"/>
        </w:rPr>
        <w:t xml:space="preserve"> und Eckmontage. </w:t>
      </w:r>
    </w:p>
    <w:p w14:paraId="7E2917A8" w14:textId="77777777" w:rsidR="005075CF" w:rsidRDefault="005075CF" w:rsidP="005075CF">
      <w:pPr>
        <w:rPr>
          <w:rFonts w:asciiTheme="minorHAnsi" w:eastAsia="Calibri" w:hAnsiTheme="minorHAnsi" w:cs="Arial"/>
          <w:szCs w:val="22"/>
          <w:lang w:val="de-DE"/>
        </w:rPr>
      </w:pPr>
    </w:p>
    <w:p w14:paraId="49D88C28" w14:textId="1385AA1C" w:rsidR="00783C5B" w:rsidRPr="00783C5B" w:rsidRDefault="00783C5B" w:rsidP="005075CF">
      <w:pPr>
        <w:rPr>
          <w:rFonts w:asciiTheme="minorHAnsi" w:eastAsia="Calibri" w:hAnsiTheme="minorHAnsi" w:cs="Arial"/>
          <w:b/>
          <w:szCs w:val="22"/>
          <w:lang w:val="de-DE"/>
        </w:rPr>
      </w:pPr>
      <w:r w:rsidRPr="00783C5B">
        <w:rPr>
          <w:rFonts w:asciiTheme="minorHAnsi" w:eastAsia="Calibri" w:hAnsiTheme="minorHAnsi" w:cs="Arial"/>
          <w:b/>
          <w:szCs w:val="22"/>
          <w:lang w:val="de-DE"/>
        </w:rPr>
        <w:t>Besonderer Service</w:t>
      </w:r>
    </w:p>
    <w:p w14:paraId="567E5F0D" w14:textId="570AD5C0" w:rsidR="0017161F" w:rsidRDefault="005075CF" w:rsidP="005075CF">
      <w:pPr>
        <w:rPr>
          <w:rFonts w:asciiTheme="minorHAnsi" w:eastAsia="Calibri" w:hAnsiTheme="minorHAnsi" w:cs="Arial"/>
          <w:szCs w:val="22"/>
          <w:lang w:val="de-DE"/>
        </w:rPr>
      </w:pPr>
      <w:r>
        <w:rPr>
          <w:rFonts w:asciiTheme="minorHAnsi" w:eastAsia="Calibri" w:hAnsiTheme="minorHAnsi" w:cs="Arial"/>
          <w:szCs w:val="22"/>
          <w:lang w:val="de-DE"/>
        </w:rPr>
        <w:t>Als besonderen Service für</w:t>
      </w:r>
      <w:r w:rsidRPr="00A55325">
        <w:rPr>
          <w:rFonts w:asciiTheme="minorHAnsi" w:eastAsia="Calibri" w:hAnsiTheme="minorHAnsi" w:cs="Arial"/>
          <w:szCs w:val="22"/>
          <w:lang w:val="de-DE"/>
        </w:rPr>
        <w:t xml:space="preserve"> </w:t>
      </w:r>
      <w:r w:rsidR="006D0E25">
        <w:rPr>
          <w:rFonts w:asciiTheme="minorHAnsi" w:eastAsia="Calibri" w:hAnsiTheme="minorHAnsi" w:cs="Arial"/>
          <w:szCs w:val="22"/>
          <w:lang w:val="de-DE"/>
        </w:rPr>
        <w:t>Elektrotechniker</w:t>
      </w:r>
      <w:r>
        <w:rPr>
          <w:rFonts w:asciiTheme="minorHAnsi" w:eastAsia="Calibri" w:hAnsiTheme="minorHAnsi" w:cs="Arial"/>
          <w:szCs w:val="22"/>
          <w:lang w:val="de-DE"/>
        </w:rPr>
        <w:t xml:space="preserve"> auf der Suche nach der optimalen Lösung für ihr</w:t>
      </w:r>
      <w:r w:rsidRPr="00A55325">
        <w:rPr>
          <w:rFonts w:asciiTheme="minorHAnsi" w:eastAsia="Calibri" w:hAnsiTheme="minorHAnsi" w:cs="Arial"/>
          <w:szCs w:val="22"/>
          <w:lang w:val="de-DE"/>
        </w:rPr>
        <w:t xml:space="preserve"> </w:t>
      </w:r>
      <w:r>
        <w:rPr>
          <w:rFonts w:asciiTheme="minorHAnsi" w:eastAsia="Calibri" w:hAnsiTheme="minorHAnsi" w:cs="Arial"/>
          <w:szCs w:val="22"/>
          <w:lang w:val="de-DE"/>
        </w:rPr>
        <w:t>jeweiliges Projekt hat Philips eine ganze Reihe von Anwendungspaketen</w:t>
      </w:r>
      <w:r w:rsidRPr="00A55325">
        <w:rPr>
          <w:rFonts w:asciiTheme="minorHAnsi" w:eastAsia="Calibri" w:hAnsiTheme="minorHAnsi" w:cs="Arial"/>
          <w:szCs w:val="22"/>
          <w:lang w:val="de-DE"/>
        </w:rPr>
        <w:t xml:space="preserve"> zusammeng</w:t>
      </w:r>
      <w:r>
        <w:rPr>
          <w:rFonts w:asciiTheme="minorHAnsi" w:eastAsia="Calibri" w:hAnsiTheme="minorHAnsi" w:cs="Arial"/>
          <w:szCs w:val="22"/>
          <w:lang w:val="de-DE"/>
        </w:rPr>
        <w:t>e</w:t>
      </w:r>
      <w:r w:rsidRPr="00A55325">
        <w:rPr>
          <w:rFonts w:asciiTheme="minorHAnsi" w:eastAsia="Calibri" w:hAnsiTheme="minorHAnsi" w:cs="Arial"/>
          <w:szCs w:val="22"/>
          <w:lang w:val="de-DE"/>
        </w:rPr>
        <w:t>stellt.</w:t>
      </w:r>
      <w:r>
        <w:rPr>
          <w:rFonts w:asciiTheme="minorHAnsi" w:eastAsia="Calibri" w:hAnsiTheme="minorHAnsi" w:cs="Arial"/>
          <w:szCs w:val="22"/>
          <w:lang w:val="de-DE"/>
        </w:rPr>
        <w:t xml:space="preserve"> B</w:t>
      </w:r>
      <w:r w:rsidRPr="00A55325">
        <w:rPr>
          <w:rFonts w:asciiTheme="minorHAnsi" w:eastAsia="Calibri" w:hAnsiTheme="minorHAnsi" w:cs="Arial"/>
          <w:szCs w:val="22"/>
          <w:lang w:val="de-DE"/>
        </w:rPr>
        <w:t>asieren</w:t>
      </w:r>
      <w:r>
        <w:rPr>
          <w:rFonts w:asciiTheme="minorHAnsi" w:eastAsia="Calibri" w:hAnsiTheme="minorHAnsi" w:cs="Arial"/>
          <w:szCs w:val="22"/>
          <w:lang w:val="de-DE"/>
        </w:rPr>
        <w:t>d</w:t>
      </w:r>
      <w:r w:rsidRPr="00A55325">
        <w:rPr>
          <w:rFonts w:asciiTheme="minorHAnsi" w:eastAsia="Calibri" w:hAnsiTheme="minorHAnsi" w:cs="Arial"/>
          <w:szCs w:val="22"/>
          <w:lang w:val="de-DE"/>
        </w:rPr>
        <w:t xml:space="preserve"> auf praktischen Anwendungssituationen</w:t>
      </w:r>
      <w:r>
        <w:rPr>
          <w:rFonts w:asciiTheme="minorHAnsi" w:eastAsia="Calibri" w:hAnsiTheme="minorHAnsi" w:cs="Arial"/>
          <w:szCs w:val="22"/>
          <w:lang w:val="de-DE"/>
        </w:rPr>
        <w:t xml:space="preserve"> werden dabei </w:t>
      </w:r>
      <w:r w:rsidRPr="00A55325">
        <w:rPr>
          <w:rFonts w:asciiTheme="minorHAnsi" w:eastAsia="Calibri" w:hAnsiTheme="minorHAnsi" w:cs="Arial"/>
          <w:szCs w:val="22"/>
          <w:lang w:val="de-DE"/>
        </w:rPr>
        <w:t>Kombination</w:t>
      </w:r>
      <w:r>
        <w:rPr>
          <w:rFonts w:asciiTheme="minorHAnsi" w:eastAsia="Calibri" w:hAnsiTheme="minorHAnsi" w:cs="Arial"/>
          <w:szCs w:val="22"/>
          <w:lang w:val="de-DE"/>
        </w:rPr>
        <w:t>en</w:t>
      </w:r>
      <w:r w:rsidRPr="00A55325">
        <w:rPr>
          <w:rFonts w:asciiTheme="minorHAnsi" w:eastAsia="Calibri" w:hAnsiTheme="minorHAnsi" w:cs="Arial"/>
          <w:szCs w:val="22"/>
          <w:lang w:val="de-DE"/>
        </w:rPr>
        <w:t xml:space="preserve"> aus LED-Leuchten und Bewegungsmeldern </w:t>
      </w:r>
      <w:r>
        <w:rPr>
          <w:rFonts w:asciiTheme="minorHAnsi" w:eastAsia="Calibri" w:hAnsiTheme="minorHAnsi" w:cs="Arial"/>
          <w:szCs w:val="22"/>
          <w:lang w:val="de-DE"/>
        </w:rPr>
        <w:t xml:space="preserve">aufgelistet, die in typischen Anwendungsbereichen wie Büros, Parkhäusern, Werkstätten, Fleischereien oder Klassenräumen die besten Ergebnisse versprechen. </w:t>
      </w:r>
    </w:p>
    <w:p w14:paraId="3828F8DB" w14:textId="77777777" w:rsidR="0017161F" w:rsidRDefault="0017161F" w:rsidP="005075CF">
      <w:pPr>
        <w:rPr>
          <w:rFonts w:asciiTheme="minorHAnsi" w:eastAsia="Calibri" w:hAnsiTheme="minorHAnsi" w:cs="Arial"/>
          <w:szCs w:val="22"/>
          <w:lang w:val="de-DE"/>
        </w:rPr>
      </w:pPr>
    </w:p>
    <w:p w14:paraId="08C0A678" w14:textId="2473D8DA" w:rsidR="00225849" w:rsidRPr="00F5465A" w:rsidRDefault="005075CF" w:rsidP="005075CF">
      <w:pPr>
        <w:rPr>
          <w:rFonts w:asciiTheme="minorHAnsi" w:hAnsiTheme="minorHAnsi" w:cstheme="minorHAnsi"/>
          <w:szCs w:val="24"/>
          <w:lang w:val="de-AT" w:eastAsia="en-US"/>
        </w:rPr>
      </w:pPr>
      <w:r>
        <w:rPr>
          <w:rFonts w:asciiTheme="minorHAnsi" w:eastAsia="Calibri" w:hAnsiTheme="minorHAnsi" w:cs="Arial"/>
          <w:szCs w:val="22"/>
          <w:lang w:val="de-DE"/>
        </w:rPr>
        <w:t xml:space="preserve">Zu jedem Anwendungspaket gibt es einen Flyer, auf dem die Details übersichtlich zusammengefasst sind und dem Kunden das jeweilige Einsparpotenzial vor Augen geführt wird. </w:t>
      </w:r>
      <w:r w:rsidRPr="00A55325">
        <w:rPr>
          <w:rFonts w:asciiTheme="minorHAnsi" w:eastAsia="Calibri" w:hAnsiTheme="minorHAnsi" w:cs="Arial"/>
          <w:szCs w:val="22"/>
          <w:lang w:val="de-DE"/>
        </w:rPr>
        <w:t xml:space="preserve">Da die Komponenten </w:t>
      </w:r>
      <w:r>
        <w:rPr>
          <w:rFonts w:asciiTheme="minorHAnsi" w:eastAsia="Calibri" w:hAnsiTheme="minorHAnsi" w:cs="Arial"/>
          <w:szCs w:val="22"/>
          <w:lang w:val="de-DE"/>
        </w:rPr>
        <w:t xml:space="preserve">aufeinander abgestimmt sind, </w:t>
      </w:r>
      <w:r w:rsidRPr="00A55325">
        <w:rPr>
          <w:rFonts w:asciiTheme="minorHAnsi" w:eastAsia="Calibri" w:hAnsiTheme="minorHAnsi" w:cs="Arial"/>
          <w:szCs w:val="22"/>
          <w:lang w:val="de-DE"/>
        </w:rPr>
        <w:t>ist Kompatibilität garantiert</w:t>
      </w:r>
      <w:r w:rsidR="0017161F">
        <w:rPr>
          <w:rFonts w:asciiTheme="minorHAnsi" w:eastAsia="Calibri" w:hAnsiTheme="minorHAnsi" w:cs="Arial"/>
          <w:szCs w:val="22"/>
          <w:lang w:val="de-DE"/>
        </w:rPr>
        <w:t>.</w:t>
      </w:r>
      <w:r>
        <w:rPr>
          <w:rFonts w:asciiTheme="minorHAnsi" w:eastAsia="Calibri" w:hAnsiTheme="minorHAnsi" w:cs="Arial"/>
          <w:szCs w:val="22"/>
          <w:lang w:val="de-DE"/>
        </w:rPr>
        <w:t xml:space="preserve"> Vorschläge zum Beleuchtungsdesign runden das Angebot ab.</w:t>
      </w:r>
    </w:p>
    <w:p w14:paraId="2EC89CBD" w14:textId="77777777" w:rsidR="0019312A" w:rsidRDefault="0019312A" w:rsidP="00F5465A">
      <w:pPr>
        <w:rPr>
          <w:rFonts w:asciiTheme="minorHAnsi" w:hAnsiTheme="minorHAnsi" w:cstheme="minorHAnsi"/>
          <w:szCs w:val="24"/>
          <w:lang w:val="de-AT" w:eastAsia="en-US"/>
        </w:rPr>
      </w:pPr>
    </w:p>
    <w:p w14:paraId="20BA1A38" w14:textId="77777777" w:rsidR="00260BF8" w:rsidRDefault="00260BF8" w:rsidP="00F5465A">
      <w:pPr>
        <w:rPr>
          <w:rFonts w:asciiTheme="minorHAnsi" w:hAnsiTheme="minorHAnsi" w:cstheme="minorHAnsi"/>
          <w:szCs w:val="24"/>
          <w:lang w:val="de-AT" w:eastAsia="en-US"/>
        </w:rPr>
      </w:pPr>
    </w:p>
    <w:p w14:paraId="1E8C8E05" w14:textId="77777777" w:rsidR="00260BF8" w:rsidRPr="00F5465A" w:rsidRDefault="00260BF8" w:rsidP="00F5465A">
      <w:pPr>
        <w:rPr>
          <w:rFonts w:asciiTheme="minorHAnsi" w:hAnsiTheme="minorHAnsi" w:cstheme="minorHAnsi"/>
          <w:szCs w:val="24"/>
          <w:lang w:val="de-AT" w:eastAsia="en-US"/>
        </w:rPr>
      </w:pPr>
    </w:p>
    <w:p w14:paraId="0AFE3418" w14:textId="5EA49D3C" w:rsidR="00F5465A" w:rsidRPr="00F5465A" w:rsidRDefault="00F5465A" w:rsidP="00F5465A">
      <w:pPr>
        <w:rPr>
          <w:rFonts w:asciiTheme="minorHAnsi" w:hAnsiTheme="minorHAnsi" w:cstheme="minorHAnsi"/>
          <w:b/>
          <w:szCs w:val="24"/>
          <w:lang w:val="de-AT" w:eastAsia="en-US"/>
        </w:rPr>
      </w:pPr>
      <w:r w:rsidRPr="00F5465A">
        <w:rPr>
          <w:rFonts w:asciiTheme="minorHAnsi" w:hAnsiTheme="minorHAnsi" w:cstheme="minorHAnsi"/>
          <w:b/>
          <w:szCs w:val="24"/>
          <w:lang w:val="de-AT" w:eastAsia="en-US"/>
        </w:rPr>
        <w:lastRenderedPageBreak/>
        <w:t>Weitere Informationen für Journalisten</w:t>
      </w:r>
    </w:p>
    <w:p w14:paraId="552122B5" w14:textId="08487DAA" w:rsidR="00F5465A" w:rsidRPr="00CA12BA" w:rsidRDefault="00CA12BA" w:rsidP="00F5465A">
      <w:pPr>
        <w:rPr>
          <w:rFonts w:asciiTheme="minorHAnsi" w:hAnsiTheme="minorHAnsi" w:cstheme="minorHAnsi"/>
          <w:szCs w:val="24"/>
          <w:lang w:val="de-AT" w:eastAsia="en-US"/>
        </w:rPr>
      </w:pPr>
      <w:r w:rsidRPr="00CA12BA">
        <w:rPr>
          <w:rFonts w:asciiTheme="minorHAnsi" w:hAnsiTheme="minorHAnsi" w:cstheme="minorHAnsi"/>
          <w:szCs w:val="24"/>
          <w:lang w:val="de-AT" w:eastAsia="en-US"/>
        </w:rPr>
        <w:t>Bernd Glaser</w:t>
      </w:r>
    </w:p>
    <w:p w14:paraId="733D571D" w14:textId="6A2E94F8" w:rsidR="00F5465A" w:rsidRPr="00F5465A" w:rsidRDefault="00CA12BA" w:rsidP="00F5465A">
      <w:pPr>
        <w:rPr>
          <w:rFonts w:asciiTheme="minorHAnsi" w:hAnsiTheme="minorHAnsi" w:cstheme="minorHAnsi"/>
          <w:szCs w:val="24"/>
          <w:lang w:val="de-AT" w:eastAsia="en-US"/>
        </w:rPr>
      </w:pPr>
      <w:r w:rsidRPr="00CA12BA">
        <w:rPr>
          <w:rFonts w:asciiTheme="minorHAnsi" w:hAnsiTheme="minorHAnsi" w:cstheme="minorHAnsi"/>
          <w:szCs w:val="24"/>
          <w:lang w:val="de-AT" w:eastAsia="en-US"/>
        </w:rPr>
        <w:t>Pressesprecher</w:t>
      </w:r>
    </w:p>
    <w:p w14:paraId="1343D9D1" w14:textId="7289A420" w:rsidR="00F5465A" w:rsidRPr="00F5465A" w:rsidRDefault="00450919" w:rsidP="00F5465A">
      <w:pPr>
        <w:pStyle w:val="Textkrper"/>
        <w:ind w:right="0"/>
        <w:rPr>
          <w:rFonts w:asciiTheme="minorHAnsi" w:hAnsiTheme="minorHAnsi"/>
          <w:bCs/>
          <w:sz w:val="22"/>
          <w:szCs w:val="22"/>
          <w:lang w:val="de-AT"/>
        </w:rPr>
      </w:pPr>
      <w:r w:rsidRPr="00450919">
        <w:rPr>
          <w:rFonts w:asciiTheme="minorHAnsi" w:hAnsiTheme="minorHAnsi"/>
          <w:bCs/>
          <w:sz w:val="22"/>
          <w:szCs w:val="22"/>
          <w:lang w:val="de-AT"/>
        </w:rPr>
        <w:t>Philips Lighting GmbH, Röntgenstraße 22, 22335 Hamburg</w:t>
      </w:r>
    </w:p>
    <w:p w14:paraId="2D07D828" w14:textId="17E5DF04" w:rsidR="00F5465A" w:rsidRPr="00CA12BA" w:rsidRDefault="00CA12BA" w:rsidP="00F5465A">
      <w:pPr>
        <w:rPr>
          <w:rFonts w:asciiTheme="minorHAnsi" w:hAnsiTheme="minorHAnsi" w:cstheme="minorHAnsi"/>
          <w:szCs w:val="24"/>
          <w:lang w:val="de-DE" w:eastAsia="en-US"/>
        </w:rPr>
      </w:pPr>
      <w:r w:rsidRPr="00CA12BA">
        <w:rPr>
          <w:rFonts w:asciiTheme="minorHAnsi" w:hAnsiTheme="minorHAnsi" w:cstheme="minorHAnsi"/>
          <w:szCs w:val="24"/>
          <w:lang w:val="de-DE" w:eastAsia="en-US"/>
        </w:rPr>
        <w:t>+49 (0) 160 96327183</w:t>
      </w:r>
    </w:p>
    <w:p w14:paraId="20FC36F9" w14:textId="5DC9C5E7" w:rsidR="00F5465A" w:rsidRPr="00450919" w:rsidRDefault="00CA12BA" w:rsidP="00F5465A">
      <w:pPr>
        <w:rPr>
          <w:rFonts w:asciiTheme="minorHAnsi" w:hAnsiTheme="minorHAnsi" w:cstheme="minorHAnsi"/>
          <w:szCs w:val="24"/>
          <w:lang w:val="de-DE" w:eastAsia="en-US"/>
        </w:rPr>
      </w:pPr>
      <w:r w:rsidRPr="00CA12BA">
        <w:rPr>
          <w:lang w:val="de-DE"/>
        </w:rPr>
        <w:t>E-Mail:</w:t>
      </w:r>
      <w:r>
        <w:rPr>
          <w:lang w:val="de-DE"/>
        </w:rPr>
        <w:t xml:space="preserve"> </w:t>
      </w:r>
      <w:hyperlink r:id="rId8" w:history="1">
        <w:r w:rsidRPr="00260BF8">
          <w:rPr>
            <w:rStyle w:val="Hyperlink"/>
            <w:lang w:val="de-DE"/>
          </w:rPr>
          <w:t>bernd.glaser@philips.com</w:t>
        </w:r>
      </w:hyperlink>
    </w:p>
    <w:p w14:paraId="06D5AA07" w14:textId="77777777" w:rsidR="00F5465A" w:rsidRPr="00450919" w:rsidRDefault="00F5465A" w:rsidP="00F5465A">
      <w:pPr>
        <w:rPr>
          <w:rFonts w:asciiTheme="minorHAnsi" w:hAnsiTheme="minorHAnsi" w:cstheme="minorHAnsi"/>
          <w:szCs w:val="22"/>
          <w:lang w:val="de-DE" w:eastAsia="en-US"/>
        </w:rPr>
      </w:pPr>
    </w:p>
    <w:p w14:paraId="6E23D0B7" w14:textId="77777777" w:rsidR="00F5465A" w:rsidRPr="001F58C5" w:rsidRDefault="00F5465A" w:rsidP="00F5465A">
      <w:pPr>
        <w:rPr>
          <w:rFonts w:asciiTheme="minorHAnsi" w:hAnsiTheme="minorHAnsi" w:cstheme="minorHAnsi"/>
          <w:szCs w:val="22"/>
          <w:lang w:val="de-DE" w:eastAsia="en-US"/>
        </w:rPr>
      </w:pPr>
      <w:r w:rsidRPr="001F58C5">
        <w:rPr>
          <w:rFonts w:asciiTheme="minorHAnsi" w:hAnsiTheme="minorHAnsi" w:cstheme="minorHAnsi"/>
          <w:b/>
          <w:bCs/>
          <w:iCs/>
          <w:szCs w:val="22"/>
          <w:lang w:val="de-DE" w:eastAsia="en-US"/>
        </w:rPr>
        <w:t>Über Philips Lighting</w:t>
      </w:r>
    </w:p>
    <w:p w14:paraId="121F87AC" w14:textId="0ED4A796" w:rsidR="00F5465A" w:rsidRPr="001F58C5" w:rsidRDefault="00F5465A" w:rsidP="00F5465A">
      <w:pPr>
        <w:pStyle w:val="s4"/>
        <w:spacing w:before="0" w:beforeAutospacing="0" w:after="0" w:afterAutospacing="0"/>
        <w:rPr>
          <w:rFonts w:asciiTheme="minorHAnsi" w:hAnsiTheme="minorHAnsi" w:cstheme="minorHAnsi"/>
          <w:iCs/>
          <w:lang w:val="de-AT" w:eastAsia="en-US"/>
        </w:rPr>
      </w:pPr>
      <w:r w:rsidRPr="001F58C5">
        <w:rPr>
          <w:rFonts w:asciiTheme="minorHAnsi" w:eastAsia="Times New Roman" w:hAnsiTheme="minorHAnsi" w:cstheme="minorHAnsi"/>
          <w:iCs/>
          <w:lang w:val="de-AT" w:eastAsia="en-US"/>
        </w:rPr>
        <w:t xml:space="preserve">Philips Lighting (Euronext Amsterdam: LIGHT) ist ein weltweit führender Anbieter von </w:t>
      </w:r>
      <w:proofErr w:type="spellStart"/>
      <w:r w:rsidRPr="001F58C5">
        <w:rPr>
          <w:rFonts w:asciiTheme="minorHAnsi" w:eastAsia="Times New Roman" w:hAnsiTheme="minorHAnsi" w:cstheme="minorHAnsi"/>
          <w:iCs/>
          <w:lang w:val="de-AT" w:eastAsia="en-US"/>
        </w:rPr>
        <w:t>Be</w:t>
      </w:r>
      <w:r w:rsidR="001F58C5">
        <w:rPr>
          <w:rFonts w:asciiTheme="minorHAnsi" w:eastAsia="Times New Roman" w:hAnsiTheme="minorHAnsi" w:cstheme="minorHAnsi"/>
          <w:iCs/>
          <w:lang w:val="de-AT" w:eastAsia="en-US"/>
        </w:rPr>
        <w:t>-</w:t>
      </w:r>
      <w:r w:rsidRPr="001F58C5">
        <w:rPr>
          <w:rFonts w:asciiTheme="minorHAnsi" w:eastAsia="Times New Roman" w:hAnsiTheme="minorHAnsi" w:cstheme="minorHAnsi"/>
          <w:iCs/>
          <w:lang w:val="de-AT" w:eastAsia="en-US"/>
        </w:rPr>
        <w:t>leuchtungsprodukten</w:t>
      </w:r>
      <w:proofErr w:type="spellEnd"/>
      <w:r w:rsidRPr="001F58C5">
        <w:rPr>
          <w:rFonts w:asciiTheme="minorHAnsi" w:eastAsia="Times New Roman" w:hAnsiTheme="minorHAnsi" w:cstheme="minorHAnsi"/>
          <w:iCs/>
          <w:lang w:val="de-AT" w:eastAsia="en-US"/>
        </w:rPr>
        <w:t>, -systemen sowie -services. Das Unternehmen kombiniert seine Erkenntnisse um die positive Wirkung von Licht auf Menschen mit einer umfassenden Techno</w:t>
      </w:r>
      <w:r w:rsidR="001F58C5">
        <w:rPr>
          <w:rFonts w:asciiTheme="minorHAnsi" w:eastAsia="Times New Roman" w:hAnsiTheme="minorHAnsi" w:cstheme="minorHAnsi"/>
          <w:iCs/>
          <w:lang w:val="de-AT" w:eastAsia="en-US"/>
        </w:rPr>
        <w:t>-</w:t>
      </w:r>
      <w:proofErr w:type="spellStart"/>
      <w:r w:rsidRPr="001F58C5">
        <w:rPr>
          <w:rFonts w:asciiTheme="minorHAnsi" w:eastAsia="Times New Roman" w:hAnsiTheme="minorHAnsi" w:cstheme="minorHAnsi"/>
          <w:iCs/>
          <w:lang w:val="de-AT" w:eastAsia="en-US"/>
        </w:rPr>
        <w:t>logiekompetenz</w:t>
      </w:r>
      <w:proofErr w:type="spellEnd"/>
      <w:r w:rsidRPr="001F58C5">
        <w:rPr>
          <w:rFonts w:asciiTheme="minorHAnsi" w:eastAsia="Times New Roman" w:hAnsiTheme="minorHAnsi" w:cstheme="minorHAnsi"/>
          <w:iCs/>
          <w:lang w:val="de-AT" w:eastAsia="en-US"/>
        </w:rPr>
        <w:t xml:space="preserve"> für innovative digitale Beleuchtungssysteme. Mit diesen erschließt es neue Anwendungs- und Geschäftsfelder, ermöglicht faszinierende Beleuchtungserlebnisse und trägt dazu bei, das Leben von Menschen zu verbessern. Sowohl für Geschäftskunden als auch für Endverbraucher verkauft Philips Lighting mehr energieeffiziente LED-Beleuchtungen als jedes andere Unternehmen. Es ist der führende Anbieter für vernetzte Lichtsysteme und pro</w:t>
      </w:r>
      <w:r w:rsidR="001F58C5">
        <w:rPr>
          <w:rFonts w:asciiTheme="minorHAnsi" w:eastAsia="Times New Roman" w:hAnsiTheme="minorHAnsi" w:cstheme="minorHAnsi"/>
          <w:iCs/>
          <w:lang w:val="de-AT" w:eastAsia="en-US"/>
        </w:rPr>
        <w:t>-</w:t>
      </w:r>
      <w:proofErr w:type="spellStart"/>
      <w:r w:rsidRPr="001F58C5">
        <w:rPr>
          <w:rFonts w:asciiTheme="minorHAnsi" w:eastAsia="Times New Roman" w:hAnsiTheme="minorHAnsi" w:cstheme="minorHAnsi"/>
          <w:iCs/>
          <w:lang w:val="de-AT" w:eastAsia="en-US"/>
        </w:rPr>
        <w:t>fessionelle</w:t>
      </w:r>
      <w:proofErr w:type="spellEnd"/>
      <w:r w:rsidRPr="001F58C5">
        <w:rPr>
          <w:rFonts w:asciiTheme="minorHAnsi" w:eastAsia="Times New Roman" w:hAnsiTheme="minorHAnsi" w:cstheme="minorHAnsi"/>
          <w:iCs/>
          <w:lang w:val="de-AT" w:eastAsia="en-US"/>
        </w:rPr>
        <w:t xml:space="preserve"> Services und nutzt das Internet der Dinge, um Licht jenseits reiner Beleuchtung in eine vollständig vernetzte Welt zu transformieren – Zuhause, in Gebäuden sowie in urbanen Räumen. In 2015 hat Philips Lighting mit weltweit 36.000 Mitarbeitern in mehr als 70 Ländern</w:t>
      </w:r>
      <w:r w:rsidR="00D46308">
        <w:rPr>
          <w:rFonts w:asciiTheme="minorHAnsi" w:eastAsia="Times New Roman" w:hAnsiTheme="minorHAnsi" w:cstheme="minorHAnsi"/>
          <w:iCs/>
          <w:lang w:val="de-AT" w:eastAsia="en-US"/>
        </w:rPr>
        <w:t xml:space="preserve"> </w:t>
      </w:r>
      <w:r w:rsidRPr="001F58C5">
        <w:rPr>
          <w:rFonts w:asciiTheme="minorHAnsi" w:eastAsia="Times New Roman" w:hAnsiTheme="minorHAnsi" w:cstheme="minorHAnsi"/>
          <w:iCs/>
          <w:lang w:val="de-AT" w:eastAsia="en-US"/>
        </w:rPr>
        <w:t xml:space="preserve">einen Umsatz von 7,4 Milliarden Euro erzielt. Neuigkeiten veröffentlicht Philips Lighting auf </w:t>
      </w:r>
      <w:hyperlink r:id="rId9" w:history="1">
        <w:r w:rsidR="00B5535D" w:rsidRPr="001F58C5">
          <w:rPr>
            <w:rStyle w:val="Hyperlink"/>
          </w:rPr>
          <w:t>www.philips.de/a-w/about/news.html</w:t>
        </w:r>
      </w:hyperlink>
    </w:p>
    <w:p w14:paraId="641B285E" w14:textId="77777777" w:rsidR="00225849" w:rsidRPr="00F5465A" w:rsidRDefault="00225849" w:rsidP="00225849">
      <w:pPr>
        <w:rPr>
          <w:rFonts w:asciiTheme="minorHAnsi" w:hAnsiTheme="minorHAnsi" w:cstheme="minorHAnsi"/>
          <w:szCs w:val="24"/>
          <w:lang w:val="de-AT" w:eastAsia="en-US"/>
        </w:rPr>
      </w:pPr>
    </w:p>
    <w:p w14:paraId="2A1F4203" w14:textId="77777777" w:rsidR="00F85737" w:rsidRPr="00F5465A" w:rsidRDefault="00F85737" w:rsidP="00056E22">
      <w:pPr>
        <w:spacing w:line="360" w:lineRule="exact"/>
        <w:rPr>
          <w:rFonts w:cs="Calibri"/>
          <w:szCs w:val="22"/>
          <w:lang w:val="de-AT"/>
        </w:rPr>
      </w:pPr>
    </w:p>
    <w:sectPr w:rsidR="00F85737" w:rsidRPr="00F5465A" w:rsidSect="001C2732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B583B" w14:textId="77777777" w:rsidR="00311C5D" w:rsidRDefault="00311C5D">
      <w:r>
        <w:separator/>
      </w:r>
    </w:p>
  </w:endnote>
  <w:endnote w:type="continuationSeparator" w:id="0">
    <w:p w14:paraId="0846E1D1" w14:textId="77777777" w:rsidR="00311C5D" w:rsidRDefault="0031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E8BF1" w14:textId="77777777"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0F4E2" w14:textId="77777777" w:rsidR="005D0415" w:rsidRPr="009E2945" w:rsidRDefault="005D0415" w:rsidP="009E2945">
    <w:pPr>
      <w:framePr w:w="9979" w:h="567" w:wrap="notBeside" w:vAnchor="page" w:hAnchor="page" w:x="1736" w:yAlign="bottom"/>
      <w:spacing w:line="14" w:lineRule="exact"/>
      <w:rPr>
        <w:noProof/>
        <w:sz w:val="2"/>
        <w:szCs w:val="2"/>
        <w:lang w:val="en-GB"/>
      </w:rPr>
    </w:pPr>
  </w:p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414"/>
    </w:tblGrid>
    <w:tr w:rsidR="009E2945" w:rsidRPr="00A613E1" w14:paraId="621C5C8A" w14:textId="77777777" w:rsidTr="00F77841">
      <w:trPr>
        <w:cantSplit/>
        <w:trHeight w:val="454"/>
      </w:trPr>
      <w:tc>
        <w:tcPr>
          <w:tcW w:w="8414" w:type="dxa"/>
        </w:tcPr>
        <w:p w14:paraId="657F5CEA" w14:textId="77777777"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  <w:bookmarkStart w:id="7" w:name="MLTableFooter"/>
        </w:p>
      </w:tc>
    </w:tr>
    <w:tr w:rsidR="009E2945" w:rsidRPr="00A613E1" w14:paraId="100161F2" w14:textId="77777777" w:rsidTr="00F77841">
      <w:trPr>
        <w:cantSplit/>
        <w:trHeight w:hRule="exact" w:val="907"/>
      </w:trPr>
      <w:tc>
        <w:tcPr>
          <w:tcW w:w="8414" w:type="dxa"/>
          <w:vAlign w:val="bottom"/>
        </w:tcPr>
        <w:p w14:paraId="75170AAC" w14:textId="77777777" w:rsidR="009E2945" w:rsidRPr="009E2945" w:rsidRDefault="00225849" w:rsidP="009E2945">
          <w:pPr>
            <w:framePr w:w="9979" w:h="567" w:wrap="notBeside" w:vAnchor="page" w:hAnchor="page" w:x="1736" w:yAlign="bottom"/>
            <w:jc w:val="center"/>
            <w:rPr>
              <w:rFonts w:cs="Calibri"/>
              <w:noProof/>
              <w:sz w:val="16"/>
              <w:szCs w:val="16"/>
              <w:lang w:val="en-GB"/>
            </w:rPr>
          </w:pPr>
          <w:bookmarkStart w:id="8" w:name="LgoShield2013"/>
          <w:r w:rsidRPr="00225849">
            <w:rPr>
              <w:rFonts w:cs="Calibri"/>
              <w:noProof/>
              <w:sz w:val="16"/>
              <w:szCs w:val="16"/>
              <w:lang w:val="en-GB"/>
            </w:rPr>
            <w:t xml:space="preserve"> </w:t>
          </w:r>
          <w:bookmarkEnd w:id="8"/>
        </w:p>
      </w:tc>
    </w:tr>
    <w:tr w:rsidR="009E2945" w:rsidRPr="00A613E1" w14:paraId="37CB54C6" w14:textId="77777777" w:rsidTr="00F77841">
      <w:trPr>
        <w:cantSplit/>
        <w:trHeight w:hRule="exact" w:val="454"/>
      </w:trPr>
      <w:tc>
        <w:tcPr>
          <w:tcW w:w="8414" w:type="dxa"/>
        </w:tcPr>
        <w:p w14:paraId="20174553" w14:textId="77777777" w:rsidR="009E2945" w:rsidRPr="009E2945" w:rsidRDefault="009E2945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tr w:rsidR="00570A71" w:rsidRPr="007F663B" w14:paraId="5F5A2F60" w14:textId="77777777" w:rsidTr="00F77841">
      <w:trPr>
        <w:cantSplit/>
        <w:trHeight w:val="493"/>
      </w:trPr>
      <w:tc>
        <w:tcPr>
          <w:tcW w:w="8414" w:type="dxa"/>
        </w:tcPr>
        <w:p w14:paraId="0E7FFEAF" w14:textId="77777777" w:rsidR="00570A71" w:rsidRPr="009B03CB" w:rsidRDefault="00570A71" w:rsidP="00976DEC">
          <w:pPr>
            <w:framePr w:w="9979" w:h="567" w:wrap="notBeside" w:vAnchor="page" w:hAnchor="page" w:x="1736" w:yAlign="bottom"/>
            <w:spacing w:line="180" w:lineRule="exact"/>
            <w:rPr>
              <w:rFonts w:cs="Calibri"/>
              <w:noProof/>
              <w:sz w:val="16"/>
              <w:szCs w:val="16"/>
              <w:lang w:val="en-GB"/>
            </w:rPr>
          </w:pPr>
        </w:p>
      </w:tc>
    </w:tr>
    <w:bookmarkEnd w:id="7"/>
  </w:tbl>
  <w:p w14:paraId="21D871BC" w14:textId="77777777" w:rsidR="00431130" w:rsidRPr="009E2945" w:rsidRDefault="00431130" w:rsidP="00976DEC">
    <w:pPr>
      <w:framePr w:w="9979" w:h="567" w:wrap="notBeside" w:vAnchor="page" w:hAnchor="page" w:x="1736" w:yAlign="bottom"/>
      <w:shd w:val="clear" w:color="FFFFFF" w:fill="auto"/>
      <w:rPr>
        <w:noProof/>
        <w:sz w:val="2"/>
        <w:szCs w:val="2"/>
        <w:lang w:val="en-GB"/>
      </w:rPr>
    </w:pPr>
  </w:p>
  <w:p w14:paraId="078FF671" w14:textId="77777777" w:rsidR="005D0415" w:rsidRDefault="005D0415">
    <w:pPr>
      <w:framePr w:w="1418" w:h="1134" w:hSpace="284" w:wrap="around" w:vAnchor="page" w:hAnchor="page" w:xAlign="right" w:y="12475"/>
      <w:shd w:val="clear" w:color="FFFFFF" w:fill="auto"/>
      <w:rPr>
        <w:lang w:val="en-GB"/>
      </w:rPr>
    </w:pPr>
  </w:p>
  <w:p w14:paraId="38EE08EB" w14:textId="77777777" w:rsidR="005D0415" w:rsidRDefault="005D0415">
    <w:pPr>
      <w:tabs>
        <w:tab w:val="left" w:pos="7035"/>
      </w:tabs>
      <w:spacing w:line="1400" w:lineRule="exact"/>
      <w:rPr>
        <w:sz w:val="2"/>
        <w:lang w:val="en-GB"/>
      </w:rPr>
    </w:pPr>
  </w:p>
  <w:p w14:paraId="1ED8FE3C" w14:textId="77777777" w:rsidR="005D0415" w:rsidRDefault="005D0415">
    <w:pPr>
      <w:spacing w:line="240" w:lineRule="exact"/>
      <w:rPr>
        <w:sz w:val="2"/>
        <w:lang w:val="en-GB"/>
      </w:rPr>
    </w:pPr>
  </w:p>
  <w:p w14:paraId="059DF5A1" w14:textId="77777777" w:rsidR="005D0415" w:rsidRDefault="005D041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A7962" w14:textId="77777777" w:rsidR="00311C5D" w:rsidRDefault="00311C5D">
      <w:r>
        <w:separator/>
      </w:r>
    </w:p>
  </w:footnote>
  <w:footnote w:type="continuationSeparator" w:id="0">
    <w:p w14:paraId="2DAB202F" w14:textId="77777777" w:rsidR="00311C5D" w:rsidRDefault="00311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0E2E3" w14:textId="77777777" w:rsidR="005D0415" w:rsidRDefault="005D0415">
    <w:pPr>
      <w:spacing w:line="332" w:lineRule="exact"/>
      <w:rPr>
        <w:noProof/>
      </w:rPr>
    </w:pPr>
  </w:p>
  <w:p w14:paraId="1FFCF77B" w14:textId="77777777" w:rsidR="005D0415" w:rsidRDefault="005D041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14:paraId="46AEFB6E" w14:textId="77777777" w:rsidR="009E2945" w:rsidRDefault="00225849" w:rsidP="00FD097C">
    <w:pPr>
      <w:framePr w:w="6057" w:h="856" w:wrap="around" w:vAnchor="page" w:hAnchor="page" w:x="1736" w:y="1243"/>
      <w:spacing w:line="720" w:lineRule="auto"/>
    </w:pPr>
    <w:bookmarkStart w:id="2" w:name="LgoWordmarkPage2"/>
    <w:r>
      <w:rPr>
        <w:rFonts w:cs="Calibri"/>
        <w:noProof/>
        <w:lang w:val="de-DE"/>
      </w:rPr>
      <w:drawing>
        <wp:inline distT="0" distB="0" distL="0" distR="0" wp14:anchorId="2994DB82" wp14:editId="4EB5D6BA">
          <wp:extent cx="2332800" cy="25560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8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</w:rPr>
      <w:t xml:space="preserve"> </w:t>
    </w:r>
    <w:bookmarkEnd w:id="2"/>
    <w:r w:rsidR="009E2945">
      <w:t xml:space="preserve"> </w:t>
    </w:r>
  </w:p>
  <w:p w14:paraId="41F08B52" w14:textId="77777777" w:rsidR="00464CE7" w:rsidRDefault="005D0415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14:paraId="37863D3F" w14:textId="77777777" w:rsidR="005D0415" w:rsidRDefault="005D0415">
    <w:pPr>
      <w:spacing w:line="332" w:lineRule="exact"/>
      <w:rPr>
        <w:lang w:val="en-GB"/>
      </w:rPr>
    </w:pPr>
    <w:r>
      <w:rPr>
        <w:lang w:val="en-GB"/>
      </w:rPr>
      <w:fldChar w:fldCharType="end"/>
    </w:r>
  </w:p>
  <w:p w14:paraId="33E8662A" w14:textId="77777777" w:rsidR="005D0415" w:rsidRDefault="005D0415">
    <w:pPr>
      <w:spacing w:line="332" w:lineRule="exact"/>
      <w:rPr>
        <w:lang w:val="en-GB"/>
      </w:rPr>
    </w:pPr>
  </w:p>
  <w:tbl>
    <w:tblPr>
      <w:tblW w:w="1203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2590"/>
      <w:gridCol w:w="3108"/>
    </w:tblGrid>
    <w:tr w:rsidR="00F5465A" w14:paraId="6CA2CE94" w14:textId="63B6118D" w:rsidTr="00F5465A">
      <w:trPr>
        <w:cantSplit/>
      </w:trPr>
      <w:tc>
        <w:tcPr>
          <w:tcW w:w="4756" w:type="dxa"/>
        </w:tcPr>
        <w:p w14:paraId="397A1988" w14:textId="084F81CD" w:rsidR="00F5465A" w:rsidRDefault="00F5465A">
          <w:pPr>
            <w:rPr>
              <w:lang w:val="en-GB"/>
            </w:rPr>
          </w:pPr>
        </w:p>
      </w:tc>
      <w:tc>
        <w:tcPr>
          <w:tcW w:w="1585" w:type="dxa"/>
        </w:tcPr>
        <w:p w14:paraId="1C3259C4" w14:textId="77777777" w:rsidR="00F5465A" w:rsidRDefault="00F5465A">
          <w:pPr>
            <w:rPr>
              <w:lang w:val="en-GB"/>
            </w:rPr>
          </w:pPr>
        </w:p>
      </w:tc>
      <w:tc>
        <w:tcPr>
          <w:tcW w:w="2590" w:type="dxa"/>
          <w:tcMar>
            <w:right w:w="0" w:type="dxa"/>
          </w:tcMar>
        </w:tcPr>
        <w:p w14:paraId="6D839973" w14:textId="6D7B15C8" w:rsidR="00F5465A" w:rsidRPr="0001308C" w:rsidRDefault="00B24ABB" w:rsidP="00F5465A">
          <w:pPr>
            <w:jc w:val="right"/>
            <w:rPr>
              <w:sz w:val="16"/>
              <w:szCs w:val="16"/>
              <w:lang w:val="en-GB"/>
            </w:rPr>
          </w:pPr>
          <w:bookmarkStart w:id="3" w:name="Page"/>
          <w:r>
            <w:rPr>
              <w:sz w:val="16"/>
              <w:szCs w:val="16"/>
              <w:lang w:val="en-GB"/>
            </w:rPr>
            <w:t>Seite</w:t>
          </w:r>
          <w:r w:rsidR="00F5465A">
            <w:rPr>
              <w:sz w:val="16"/>
              <w:szCs w:val="16"/>
              <w:lang w:val="en-GB"/>
            </w:rPr>
            <w:t xml:space="preserve">: </w:t>
          </w:r>
          <w:bookmarkEnd w:id="3"/>
          <w:r w:rsidR="00F5465A" w:rsidRPr="0001308C">
            <w:rPr>
              <w:sz w:val="16"/>
              <w:szCs w:val="16"/>
              <w:lang w:val="en-GB"/>
            </w:rPr>
            <w:t xml:space="preserve"> </w:t>
          </w:r>
          <w:r w:rsidR="00F5465A" w:rsidRPr="0001308C">
            <w:rPr>
              <w:sz w:val="16"/>
              <w:szCs w:val="16"/>
              <w:lang w:val="en-GB"/>
            </w:rPr>
            <w:fldChar w:fldCharType="begin"/>
          </w:r>
          <w:r w:rsidR="00F5465A" w:rsidRPr="0001308C">
            <w:rPr>
              <w:sz w:val="16"/>
              <w:szCs w:val="16"/>
              <w:lang w:val="en-GB"/>
            </w:rPr>
            <w:instrText xml:space="preserve"> Page </w:instrText>
          </w:r>
          <w:r w:rsidR="00F5465A" w:rsidRPr="0001308C">
            <w:rPr>
              <w:sz w:val="16"/>
              <w:szCs w:val="16"/>
              <w:lang w:val="en-GB"/>
            </w:rPr>
            <w:fldChar w:fldCharType="separate"/>
          </w:r>
          <w:r w:rsidR="00E372A7">
            <w:rPr>
              <w:noProof/>
              <w:sz w:val="16"/>
              <w:szCs w:val="16"/>
              <w:lang w:val="en-GB"/>
            </w:rPr>
            <w:t>3</w:t>
          </w:r>
          <w:r w:rsidR="00F5465A" w:rsidRPr="0001308C">
            <w:rPr>
              <w:sz w:val="16"/>
              <w:szCs w:val="16"/>
              <w:lang w:val="en-GB"/>
            </w:rPr>
            <w:fldChar w:fldCharType="end"/>
          </w:r>
        </w:p>
      </w:tc>
      <w:tc>
        <w:tcPr>
          <w:tcW w:w="3108" w:type="dxa"/>
        </w:tcPr>
        <w:p w14:paraId="5ACC47D4" w14:textId="77777777" w:rsidR="00F5465A" w:rsidRDefault="00F5465A" w:rsidP="00F5465A">
          <w:pPr>
            <w:jc w:val="right"/>
            <w:rPr>
              <w:sz w:val="16"/>
              <w:szCs w:val="16"/>
              <w:lang w:val="en-GB"/>
            </w:rPr>
          </w:pPr>
        </w:p>
      </w:tc>
    </w:tr>
  </w:tbl>
  <w:p w14:paraId="3CDC0312" w14:textId="77777777" w:rsidR="005D0415" w:rsidRDefault="005D0415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E2C85" w14:textId="77777777" w:rsidR="005D0415" w:rsidRDefault="005D0415">
    <w:pPr>
      <w:spacing w:line="240" w:lineRule="exact"/>
      <w:rPr>
        <w:noProof/>
      </w:rPr>
    </w:pPr>
    <w:bookmarkStart w:id="4" w:name="LgoWordmarkRef"/>
  </w:p>
  <w:p w14:paraId="678EADD3" w14:textId="77777777" w:rsidR="005D0415" w:rsidRDefault="005D0415">
    <w:pPr>
      <w:spacing w:line="240" w:lineRule="exact"/>
      <w:rPr>
        <w:lang w:val="en-GB"/>
      </w:rPr>
    </w:pPr>
    <w:bookmarkStart w:id="5" w:name="Dashes"/>
    <w:bookmarkEnd w:id="4"/>
  </w:p>
  <w:bookmarkEnd w:id="5"/>
  <w:p w14:paraId="1B58F3F6" w14:textId="3D8F336D" w:rsidR="005D0415" w:rsidRDefault="005D0415">
    <w:pPr>
      <w:spacing w:line="240" w:lineRule="exact"/>
      <w:rPr>
        <w:lang w:val="en-GB"/>
      </w:rPr>
    </w:pPr>
  </w:p>
  <w:p w14:paraId="3E93D765" w14:textId="77777777" w:rsidR="005D0415" w:rsidRDefault="005D0415">
    <w:pPr>
      <w:spacing w:line="240" w:lineRule="exact"/>
      <w:rPr>
        <w:lang w:val="en-GB"/>
      </w:rPr>
    </w:pPr>
  </w:p>
  <w:p w14:paraId="48BB0BEB" w14:textId="77777777" w:rsidR="005D0415" w:rsidRDefault="005D0415">
    <w:pPr>
      <w:spacing w:line="240" w:lineRule="exact"/>
      <w:rPr>
        <w:lang w:val="en-GB"/>
      </w:rPr>
    </w:pPr>
  </w:p>
  <w:p w14:paraId="4AC50220" w14:textId="77777777" w:rsidR="00D426B5" w:rsidRDefault="00225849" w:rsidP="009C16F2">
    <w:pPr>
      <w:framePr w:w="6198" w:h="964" w:hRule="exact" w:wrap="around" w:vAnchor="page" w:hAnchor="page" w:x="1736" w:y="1050" w:anchorLock="1"/>
      <w:ind w:right="15"/>
      <w:rPr>
        <w:noProof/>
        <w:lang w:val="en-GB"/>
      </w:rPr>
    </w:pPr>
    <w:bookmarkStart w:id="6" w:name="LgoWordmark"/>
    <w:r>
      <w:rPr>
        <w:rFonts w:cs="Calibri"/>
        <w:noProof/>
        <w:lang w:val="de-DE"/>
      </w:rPr>
      <w:drawing>
        <wp:inline distT="0" distB="0" distL="0" distR="0" wp14:anchorId="4CB00F79" wp14:editId="194E6249">
          <wp:extent cx="4000500" cy="485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6442" b="-16439"/>
                  <a:stretch/>
                </pic:blipFill>
                <pic:spPr bwMode="auto">
                  <a:xfrm>
                    <a:off x="0" y="0"/>
                    <a:ext cx="4004384" cy="4862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25849">
      <w:rPr>
        <w:rFonts w:cs="Calibri"/>
        <w:noProof/>
        <w:lang w:val="en-GB"/>
      </w:rPr>
      <w:t xml:space="preserve"> </w:t>
    </w:r>
    <w:bookmarkEnd w:id="6"/>
    <w:r w:rsidR="00D426B5">
      <w:rPr>
        <w:noProof/>
        <w:lang w:val="en-GB"/>
      </w:rPr>
      <w:t xml:space="preserve"> </w:t>
    </w:r>
  </w:p>
  <w:p w14:paraId="02EF519B" w14:textId="77777777" w:rsidR="005D0415" w:rsidRDefault="005D0415">
    <w:pPr>
      <w:spacing w:line="240" w:lineRule="exact"/>
      <w:rPr>
        <w:lang w:val="en-GB"/>
      </w:rPr>
    </w:pPr>
  </w:p>
  <w:p w14:paraId="321A61D4" w14:textId="77777777" w:rsidR="005D0415" w:rsidRDefault="005D0415">
    <w:pPr>
      <w:spacing w:line="240" w:lineRule="exact"/>
      <w:rPr>
        <w:lang w:val="en-GB"/>
      </w:rPr>
    </w:pPr>
  </w:p>
  <w:p w14:paraId="3927D68A" w14:textId="77777777" w:rsidR="005D0415" w:rsidRDefault="005D0415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1"/>
  <w:hyphenationZone w:val="425"/>
  <w:doNotHyphenateCaps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279B"/>
    <w:rsid w:val="000043DD"/>
    <w:rsid w:val="0001308C"/>
    <w:rsid w:val="00014F84"/>
    <w:rsid w:val="000260FC"/>
    <w:rsid w:val="00035A19"/>
    <w:rsid w:val="00047D5C"/>
    <w:rsid w:val="00050B5C"/>
    <w:rsid w:val="00056E22"/>
    <w:rsid w:val="00081964"/>
    <w:rsid w:val="00086068"/>
    <w:rsid w:val="00091FB2"/>
    <w:rsid w:val="000943AB"/>
    <w:rsid w:val="0009471A"/>
    <w:rsid w:val="000B413D"/>
    <w:rsid w:val="000C5A71"/>
    <w:rsid w:val="000C706F"/>
    <w:rsid w:val="000D2E72"/>
    <w:rsid w:val="000F2014"/>
    <w:rsid w:val="000F2F8C"/>
    <w:rsid w:val="000F713C"/>
    <w:rsid w:val="00110B19"/>
    <w:rsid w:val="00117A79"/>
    <w:rsid w:val="0012462A"/>
    <w:rsid w:val="00124843"/>
    <w:rsid w:val="0017161F"/>
    <w:rsid w:val="00171EAD"/>
    <w:rsid w:val="0019312A"/>
    <w:rsid w:val="00195ADF"/>
    <w:rsid w:val="00195C05"/>
    <w:rsid w:val="001A19B9"/>
    <w:rsid w:val="001A79B7"/>
    <w:rsid w:val="001C2732"/>
    <w:rsid w:val="001E388F"/>
    <w:rsid w:val="001E4783"/>
    <w:rsid w:val="001F58C5"/>
    <w:rsid w:val="00205E8C"/>
    <w:rsid w:val="00221DD3"/>
    <w:rsid w:val="00225849"/>
    <w:rsid w:val="00242321"/>
    <w:rsid w:val="00244059"/>
    <w:rsid w:val="00255825"/>
    <w:rsid w:val="00260BF8"/>
    <w:rsid w:val="00274407"/>
    <w:rsid w:val="002A6E21"/>
    <w:rsid w:val="002C3953"/>
    <w:rsid w:val="002D465C"/>
    <w:rsid w:val="002E2AE1"/>
    <w:rsid w:val="002E6842"/>
    <w:rsid w:val="002F7D92"/>
    <w:rsid w:val="002F7FAA"/>
    <w:rsid w:val="00303852"/>
    <w:rsid w:val="00306915"/>
    <w:rsid w:val="003105DD"/>
    <w:rsid w:val="00311C5D"/>
    <w:rsid w:val="0032047C"/>
    <w:rsid w:val="00321D12"/>
    <w:rsid w:val="0032484E"/>
    <w:rsid w:val="00334962"/>
    <w:rsid w:val="00350F6A"/>
    <w:rsid w:val="00354631"/>
    <w:rsid w:val="0035650B"/>
    <w:rsid w:val="00363923"/>
    <w:rsid w:val="00365BA0"/>
    <w:rsid w:val="00383300"/>
    <w:rsid w:val="003C378A"/>
    <w:rsid w:val="003C7BC4"/>
    <w:rsid w:val="003E696C"/>
    <w:rsid w:val="00401548"/>
    <w:rsid w:val="004033EC"/>
    <w:rsid w:val="00412931"/>
    <w:rsid w:val="00431130"/>
    <w:rsid w:val="00443609"/>
    <w:rsid w:val="0044687A"/>
    <w:rsid w:val="00450919"/>
    <w:rsid w:val="004538EB"/>
    <w:rsid w:val="00464CE7"/>
    <w:rsid w:val="004A084D"/>
    <w:rsid w:val="004D5872"/>
    <w:rsid w:val="00506375"/>
    <w:rsid w:val="005075CF"/>
    <w:rsid w:val="00513E3D"/>
    <w:rsid w:val="00514AB2"/>
    <w:rsid w:val="00515460"/>
    <w:rsid w:val="0054717D"/>
    <w:rsid w:val="00553441"/>
    <w:rsid w:val="0056163F"/>
    <w:rsid w:val="00570A71"/>
    <w:rsid w:val="00591CBB"/>
    <w:rsid w:val="0059364F"/>
    <w:rsid w:val="005C1636"/>
    <w:rsid w:val="005C62A5"/>
    <w:rsid w:val="005D0415"/>
    <w:rsid w:val="005D27A2"/>
    <w:rsid w:val="005E1109"/>
    <w:rsid w:val="005F1CED"/>
    <w:rsid w:val="005F5B7B"/>
    <w:rsid w:val="0060195B"/>
    <w:rsid w:val="006204FC"/>
    <w:rsid w:val="00625EEB"/>
    <w:rsid w:val="00636C20"/>
    <w:rsid w:val="00671080"/>
    <w:rsid w:val="00671BF6"/>
    <w:rsid w:val="00672916"/>
    <w:rsid w:val="006769C4"/>
    <w:rsid w:val="00691551"/>
    <w:rsid w:val="00694039"/>
    <w:rsid w:val="006A5164"/>
    <w:rsid w:val="006B10CA"/>
    <w:rsid w:val="006D0E25"/>
    <w:rsid w:val="006D7A4F"/>
    <w:rsid w:val="006E365A"/>
    <w:rsid w:val="006F50A9"/>
    <w:rsid w:val="00700037"/>
    <w:rsid w:val="00713A54"/>
    <w:rsid w:val="0072353D"/>
    <w:rsid w:val="0072438F"/>
    <w:rsid w:val="007265AF"/>
    <w:rsid w:val="0073157C"/>
    <w:rsid w:val="007419B6"/>
    <w:rsid w:val="00754D1D"/>
    <w:rsid w:val="00765796"/>
    <w:rsid w:val="00767F9F"/>
    <w:rsid w:val="00783C5B"/>
    <w:rsid w:val="007852E7"/>
    <w:rsid w:val="0079014C"/>
    <w:rsid w:val="0079197B"/>
    <w:rsid w:val="007B1B4C"/>
    <w:rsid w:val="007B60D8"/>
    <w:rsid w:val="007E2CAA"/>
    <w:rsid w:val="007E7D83"/>
    <w:rsid w:val="007F663B"/>
    <w:rsid w:val="008065CA"/>
    <w:rsid w:val="00837998"/>
    <w:rsid w:val="008608DA"/>
    <w:rsid w:val="00876DCA"/>
    <w:rsid w:val="00880FB4"/>
    <w:rsid w:val="00893E98"/>
    <w:rsid w:val="008A5A22"/>
    <w:rsid w:val="008B225F"/>
    <w:rsid w:val="008B7637"/>
    <w:rsid w:val="008C731D"/>
    <w:rsid w:val="008F3B50"/>
    <w:rsid w:val="008F4C19"/>
    <w:rsid w:val="008F7DC3"/>
    <w:rsid w:val="009249FF"/>
    <w:rsid w:val="00933592"/>
    <w:rsid w:val="00942989"/>
    <w:rsid w:val="009432E0"/>
    <w:rsid w:val="0094371D"/>
    <w:rsid w:val="00962D0E"/>
    <w:rsid w:val="00976AF8"/>
    <w:rsid w:val="00976DEC"/>
    <w:rsid w:val="009836E6"/>
    <w:rsid w:val="0098592E"/>
    <w:rsid w:val="0099772D"/>
    <w:rsid w:val="009A0387"/>
    <w:rsid w:val="009A302D"/>
    <w:rsid w:val="009B03CB"/>
    <w:rsid w:val="009C16F2"/>
    <w:rsid w:val="009D0765"/>
    <w:rsid w:val="009E2945"/>
    <w:rsid w:val="009F0F23"/>
    <w:rsid w:val="009F6D19"/>
    <w:rsid w:val="00A0626A"/>
    <w:rsid w:val="00A45509"/>
    <w:rsid w:val="00A52C3D"/>
    <w:rsid w:val="00A613E1"/>
    <w:rsid w:val="00AA1551"/>
    <w:rsid w:val="00AA3BCC"/>
    <w:rsid w:val="00AB1495"/>
    <w:rsid w:val="00AD7FD4"/>
    <w:rsid w:val="00AE0637"/>
    <w:rsid w:val="00AF74AD"/>
    <w:rsid w:val="00B22224"/>
    <w:rsid w:val="00B23C51"/>
    <w:rsid w:val="00B24ABB"/>
    <w:rsid w:val="00B279D3"/>
    <w:rsid w:val="00B5535D"/>
    <w:rsid w:val="00B63A04"/>
    <w:rsid w:val="00B77B78"/>
    <w:rsid w:val="00BA1932"/>
    <w:rsid w:val="00BA71D4"/>
    <w:rsid w:val="00BE6180"/>
    <w:rsid w:val="00C003F5"/>
    <w:rsid w:val="00C16D9B"/>
    <w:rsid w:val="00C42352"/>
    <w:rsid w:val="00C46E13"/>
    <w:rsid w:val="00C512B0"/>
    <w:rsid w:val="00C73796"/>
    <w:rsid w:val="00C80E08"/>
    <w:rsid w:val="00C90041"/>
    <w:rsid w:val="00C96175"/>
    <w:rsid w:val="00CA12BA"/>
    <w:rsid w:val="00CB592E"/>
    <w:rsid w:val="00CC4CE1"/>
    <w:rsid w:val="00CE46FA"/>
    <w:rsid w:val="00CF4E87"/>
    <w:rsid w:val="00D17ECB"/>
    <w:rsid w:val="00D20DA9"/>
    <w:rsid w:val="00D31A0E"/>
    <w:rsid w:val="00D404DC"/>
    <w:rsid w:val="00D426B5"/>
    <w:rsid w:val="00D46308"/>
    <w:rsid w:val="00D56FC7"/>
    <w:rsid w:val="00D60AE9"/>
    <w:rsid w:val="00D901BA"/>
    <w:rsid w:val="00D948B8"/>
    <w:rsid w:val="00D957C3"/>
    <w:rsid w:val="00DA60CC"/>
    <w:rsid w:val="00DB0D0D"/>
    <w:rsid w:val="00DC72B7"/>
    <w:rsid w:val="00DD3D62"/>
    <w:rsid w:val="00DD5243"/>
    <w:rsid w:val="00DE36DE"/>
    <w:rsid w:val="00DE43EB"/>
    <w:rsid w:val="00DE5EA6"/>
    <w:rsid w:val="00E10A1F"/>
    <w:rsid w:val="00E16FDB"/>
    <w:rsid w:val="00E17F57"/>
    <w:rsid w:val="00E2088F"/>
    <w:rsid w:val="00E372A7"/>
    <w:rsid w:val="00E40199"/>
    <w:rsid w:val="00E439A6"/>
    <w:rsid w:val="00E502E5"/>
    <w:rsid w:val="00E50437"/>
    <w:rsid w:val="00E529B9"/>
    <w:rsid w:val="00E54AC7"/>
    <w:rsid w:val="00E60953"/>
    <w:rsid w:val="00E62463"/>
    <w:rsid w:val="00E70F79"/>
    <w:rsid w:val="00E73838"/>
    <w:rsid w:val="00E73C6E"/>
    <w:rsid w:val="00E84385"/>
    <w:rsid w:val="00E85731"/>
    <w:rsid w:val="00EA1193"/>
    <w:rsid w:val="00EA175A"/>
    <w:rsid w:val="00EB1008"/>
    <w:rsid w:val="00EB207D"/>
    <w:rsid w:val="00EC7BB4"/>
    <w:rsid w:val="00ED78A8"/>
    <w:rsid w:val="00F20A2B"/>
    <w:rsid w:val="00F224EF"/>
    <w:rsid w:val="00F25C7A"/>
    <w:rsid w:val="00F42983"/>
    <w:rsid w:val="00F5465A"/>
    <w:rsid w:val="00F57CC4"/>
    <w:rsid w:val="00F64725"/>
    <w:rsid w:val="00F72B37"/>
    <w:rsid w:val="00F73F7F"/>
    <w:rsid w:val="00F77841"/>
    <w:rsid w:val="00F77C4A"/>
    <w:rsid w:val="00F83E49"/>
    <w:rsid w:val="00F85737"/>
    <w:rsid w:val="00FA040B"/>
    <w:rsid w:val="00FA14EC"/>
    <w:rsid w:val="00FB326A"/>
    <w:rsid w:val="00FC3CEF"/>
    <w:rsid w:val="00FD097C"/>
    <w:rsid w:val="00FF2F34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7B134E"/>
  <w15:docId w15:val="{86C79005-1130-490B-9C2E-3BE3C9A6B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7BB4"/>
    <w:rPr>
      <w:rFonts w:ascii="Calibri" w:hAnsi="Calibri"/>
      <w:sz w:val="22"/>
      <w:lang w:val="en-US"/>
    </w:rPr>
  </w:style>
  <w:style w:type="paragraph" w:styleId="berschrift1">
    <w:name w:val="heading 1"/>
    <w:basedOn w:val="Standard"/>
    <w:next w:val="Standard"/>
    <w:pPr>
      <w:keepNext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22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25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Standard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Sprechblasentext">
    <w:name w:val="Balloon Text"/>
    <w:basedOn w:val="Standard"/>
    <w:link w:val="SprechblasentextZchn"/>
    <w:rsid w:val="00225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character" w:styleId="Hyperlink">
    <w:name w:val="Hyperlink"/>
    <w:basedOn w:val="Absatz-Standardschriftart"/>
    <w:uiPriority w:val="99"/>
    <w:unhideWhenUsed/>
    <w:rsid w:val="00DE36DE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E36DE"/>
    <w:rPr>
      <w:rFonts w:eastAsiaTheme="minorHAnsi" w:cs="Calibri"/>
      <w:szCs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36DE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4">
    <w:name w:val="s4"/>
    <w:basedOn w:val="Standard"/>
    <w:uiPriority w:val="99"/>
    <w:rsid w:val="008B225F"/>
    <w:pPr>
      <w:spacing w:before="100" w:beforeAutospacing="1" w:after="100" w:afterAutospacing="1"/>
    </w:pPr>
    <w:rPr>
      <w:rFonts w:eastAsiaTheme="minorHAnsi" w:cs="Calibri"/>
      <w:szCs w:val="22"/>
      <w:lang w:val="nl-NL" w:eastAsia="nl-NL"/>
    </w:rPr>
  </w:style>
  <w:style w:type="character" w:customStyle="1" w:styleId="s3">
    <w:name w:val="s3"/>
    <w:basedOn w:val="Absatz-Standardschriftart"/>
    <w:rsid w:val="008B225F"/>
  </w:style>
  <w:style w:type="paragraph" w:styleId="Textkrper">
    <w:name w:val="Body Text"/>
    <w:basedOn w:val="Standard"/>
    <w:link w:val="TextkrperZchn"/>
    <w:rsid w:val="00F5465A"/>
    <w:pPr>
      <w:tabs>
        <w:tab w:val="left" w:pos="360"/>
      </w:tabs>
      <w:autoSpaceDE w:val="0"/>
      <w:autoSpaceDN w:val="0"/>
      <w:adjustRightInd w:val="0"/>
      <w:ind w:right="3312"/>
    </w:pPr>
    <w:rPr>
      <w:rFonts w:ascii="Garamond" w:hAnsi="Garamond"/>
      <w:sz w:val="28"/>
      <w:lang w:val="de-DE" w:eastAsia="en-US"/>
    </w:rPr>
  </w:style>
  <w:style w:type="character" w:customStyle="1" w:styleId="TextkrperZchn">
    <w:name w:val="Textkörper Zchn"/>
    <w:basedOn w:val="Absatz-Standardschriftart"/>
    <w:link w:val="Textkrper"/>
    <w:rsid w:val="00F5465A"/>
    <w:rPr>
      <w:rFonts w:ascii="Garamond" w:hAnsi="Garamond"/>
      <w:sz w:val="28"/>
      <w:lang w:eastAsia="en-US"/>
    </w:rPr>
  </w:style>
  <w:style w:type="character" w:styleId="BesuchterHyperlink">
    <w:name w:val="FollowedHyperlink"/>
    <w:basedOn w:val="Absatz-Standardschriftart"/>
    <w:semiHidden/>
    <w:unhideWhenUsed/>
    <w:rsid w:val="004509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d.glaser@philip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hilips.de/a-w/about/new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666D-A171-44B5-A480-DEA79AC3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6137</Characters>
  <Application>Microsoft Office Word</Application>
  <DocSecurity>4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Letter_A4</vt:lpstr>
      <vt:lpstr>Letter_A4</vt:lpstr>
    </vt:vector>
  </TitlesOfParts>
  <Company>s.a.x.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creator>Philips</dc:creator>
  <cp:lastModifiedBy>Bernd Glaser</cp:lastModifiedBy>
  <cp:revision>2</cp:revision>
  <cp:lastPrinted>2002-03-12T13:40:00Z</cp:lastPrinted>
  <dcterms:created xsi:type="dcterms:W3CDTF">2016-08-11T10:58:00Z</dcterms:created>
  <dcterms:modified xsi:type="dcterms:W3CDTF">2016-08-11T10:58:00Z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</Properties>
</file>